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cs="宋体" w:asciiTheme="minorEastAsia" w:hAnsiTheme="minorEastAsia" w:eastAsiaTheme="minorEastAsia"/>
          <w:color w:val="555555"/>
          <w:kern w:val="0"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</w:rPr>
        <w:t>四川省社会科学重点研究基地</w:t>
      </w:r>
      <w:r>
        <w:rPr>
          <w:rFonts w:hint="eastAsia" w:cs="宋体" w:asciiTheme="minorEastAsia" w:hAnsiTheme="minorEastAsia" w:eastAsiaTheme="minorEastAsia"/>
          <w:color w:val="555555"/>
          <w:kern w:val="0"/>
          <w:sz w:val="36"/>
          <w:szCs w:val="36"/>
        </w:rPr>
        <w:t> </w:t>
      </w:r>
      <w:r>
        <w:rPr>
          <w:rFonts w:cs="宋体" w:asciiTheme="minorEastAsia" w:hAnsiTheme="minorEastAsia" w:eastAsiaTheme="minorEastAsia"/>
          <w:color w:val="555555"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</w:rPr>
        <w:t>四川县域经济发展研究中心2018年项目申报指南</w:t>
      </w:r>
    </w:p>
    <w:bookmarkEnd w:id="0"/>
    <w:p>
      <w:pPr>
        <w:widowControl/>
        <w:spacing w:line="360" w:lineRule="auto"/>
        <w:ind w:left="164" w:firstLine="843" w:firstLineChars="300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项目指南所列条目仅为申报者提供选题依据，申报者可以自拟题目。注*号为</w:t>
      </w:r>
      <w:r>
        <w:rPr>
          <w:rFonts w:hint="eastAsia" w:ascii="宋体" w:hAnsi="宋体" w:cs="宋体"/>
          <w:color w:val="555555"/>
          <w:kern w:val="0"/>
          <w:sz w:val="28"/>
          <w:szCs w:val="28"/>
          <w:lang w:eastAsia="zh-CN"/>
        </w:rPr>
        <w:t>重大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课题</w:t>
      </w:r>
      <w:r>
        <w:rPr>
          <w:rFonts w:hint="eastAsia" w:ascii="宋体" w:hAnsi="宋体" w:cs="宋体"/>
          <w:color w:val="555555"/>
          <w:kern w:val="0"/>
          <w:sz w:val="28"/>
          <w:szCs w:val="28"/>
          <w:lang w:eastAsia="zh-CN"/>
        </w:rPr>
        <w:t>和重点课题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。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四川乡村振兴与县域经济发展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四川县域人口数量与结构变化对县域经济发展的影响与对策研究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四川深度贫困县脱贫机制研究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四川省县域承接城市产业转移问题研究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-SA"/>
        </w:rPr>
        <w:t>小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 w:bidi="ar-SA"/>
        </w:rPr>
        <w:t>城镇建设与县域城镇化研究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*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四川县域经济发展报告（2007-2017）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7.四川县域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建立城乡融合发展体制机制问题研究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四川县域小农户和现代农业发展有机衔接机制研究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四川县域农村一二三产业融合发展研究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四川资源型地区县域经济转型发展研究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四川县域发展中的新型乡村治理体系研究</w:t>
      </w:r>
    </w:p>
    <w:p>
      <w:pPr>
        <w:pStyle w:val="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12.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四川县域深化生态文明体制改革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九寨沟地震灾后恢复重建模式研究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四川县域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城乡一体化战略和政策研究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四川县域提升经济发展质量变革重点和路径研究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四川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农村绿色发展的外溢效应评价方法与补偿政策研究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alice</cp:lastModifiedBy>
  <dcterms:modified xsi:type="dcterms:W3CDTF">2018-03-06T08:19:36Z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