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40" w:rsidRDefault="00635840" w:rsidP="00635840">
      <w:pPr>
        <w:spacing w:afterLines="100"/>
        <w:jc w:val="left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附件一</w:t>
      </w:r>
    </w:p>
    <w:p w:rsidR="00635840" w:rsidRPr="009026B4" w:rsidRDefault="00635840" w:rsidP="00635840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9026B4">
        <w:rPr>
          <w:rFonts w:ascii="黑体" w:eastAsia="黑体" w:hAnsi="黑体" w:hint="eastAsia"/>
          <w:b/>
          <w:sz w:val="28"/>
          <w:szCs w:val="28"/>
        </w:rPr>
        <w:t>四川省</w:t>
      </w:r>
      <w:proofErr w:type="gramStart"/>
      <w:r w:rsidRPr="009026B4">
        <w:rPr>
          <w:rFonts w:ascii="黑体" w:eastAsia="黑体" w:hAnsi="黑体" w:hint="eastAsia"/>
          <w:b/>
          <w:sz w:val="28"/>
          <w:szCs w:val="28"/>
        </w:rPr>
        <w:t>哲社重点</w:t>
      </w:r>
      <w:proofErr w:type="gramEnd"/>
      <w:r w:rsidRPr="009026B4">
        <w:rPr>
          <w:rFonts w:ascii="黑体" w:eastAsia="黑体" w:hAnsi="黑体" w:hint="eastAsia"/>
          <w:b/>
          <w:sz w:val="28"/>
          <w:szCs w:val="28"/>
        </w:rPr>
        <w:t>研究基地社会发展与社会风险控制研究中心</w:t>
      </w:r>
    </w:p>
    <w:p w:rsidR="00635840" w:rsidRDefault="00635840" w:rsidP="00635840">
      <w:pPr>
        <w:jc w:val="center"/>
        <w:rPr>
          <w:rFonts w:ascii="黑体" w:eastAsia="黑体" w:hAnsi="黑体"/>
          <w:b/>
          <w:sz w:val="28"/>
          <w:szCs w:val="28"/>
        </w:rPr>
      </w:pPr>
      <w:r w:rsidRPr="009026B4">
        <w:rPr>
          <w:rFonts w:ascii="黑体" w:eastAsia="黑体" w:hAnsi="黑体" w:hint="eastAsia"/>
          <w:b/>
          <w:sz w:val="28"/>
          <w:szCs w:val="28"/>
        </w:rPr>
        <w:t>2014年度</w:t>
      </w:r>
      <w:r>
        <w:rPr>
          <w:rFonts w:ascii="黑体" w:eastAsia="黑体" w:hAnsi="黑体" w:hint="eastAsia"/>
          <w:b/>
          <w:sz w:val="28"/>
          <w:szCs w:val="28"/>
        </w:rPr>
        <w:t>课题指南</w:t>
      </w:r>
    </w:p>
    <w:p w:rsidR="00635840" w:rsidRPr="009026B4" w:rsidRDefault="00635840" w:rsidP="00635840">
      <w:pPr>
        <w:jc w:val="center"/>
        <w:rPr>
          <w:rFonts w:ascii="宋体" w:hAnsi="宋体" w:hint="eastAsia"/>
          <w:sz w:val="22"/>
          <w:szCs w:val="22"/>
        </w:rPr>
      </w:pPr>
    </w:p>
    <w:p w:rsidR="00635840" w:rsidRPr="00AF7684" w:rsidRDefault="00635840" w:rsidP="00635840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1、新时期社会治理体系与社会治理能力的现代化</w:t>
      </w:r>
    </w:p>
    <w:p w:rsidR="00635840" w:rsidRDefault="00635840" w:rsidP="00635840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、新时期社会治理的难点、重点与突破</w:t>
      </w:r>
    </w:p>
    <w:p w:rsidR="00635840" w:rsidRPr="00AF7684" w:rsidRDefault="00635840" w:rsidP="00635840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</w:t>
      </w:r>
      <w:r w:rsidRPr="00AF7684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网络社会治理的重点、难点与途径</w:t>
      </w:r>
    </w:p>
    <w:p w:rsidR="00635840" w:rsidRDefault="00635840" w:rsidP="00635840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4、四川省社会稳定风险评估与社会治理</w:t>
      </w:r>
    </w:p>
    <w:p w:rsidR="00635840" w:rsidRDefault="00635840" w:rsidP="00635840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、四川省信访制度改革的思路与对策</w:t>
      </w:r>
    </w:p>
    <w:p w:rsidR="00635840" w:rsidRDefault="00635840" w:rsidP="00635840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</w:t>
      </w:r>
      <w:r w:rsidRPr="00AF7684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四川省社会治理中的公民参与机制</w:t>
      </w:r>
    </w:p>
    <w:p w:rsidR="00635840" w:rsidRDefault="00635840" w:rsidP="00635840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7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四川省重大工程建设中的社会风险防范与应对</w:t>
      </w:r>
    </w:p>
    <w:p w:rsidR="00635840" w:rsidRPr="00AF7684" w:rsidRDefault="00635840" w:rsidP="00635840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8</w:t>
      </w:r>
      <w:r w:rsidRPr="00AF7684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四川省城市化进程中城乡基层社会治理创新</w:t>
      </w:r>
    </w:p>
    <w:p w:rsidR="00635840" w:rsidRPr="00AF7684" w:rsidRDefault="00635840" w:rsidP="00635840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9</w:t>
      </w:r>
      <w:r w:rsidRPr="00AF7684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四川省</w:t>
      </w:r>
      <w:r w:rsidRPr="00AF7684">
        <w:rPr>
          <w:rFonts w:ascii="楷体" w:eastAsia="楷体" w:hAnsi="楷体" w:hint="eastAsia"/>
          <w:sz w:val="28"/>
          <w:szCs w:val="28"/>
        </w:rPr>
        <w:t>社会治理能力提升的法治化路径</w:t>
      </w:r>
      <w:r>
        <w:rPr>
          <w:rFonts w:ascii="楷体" w:eastAsia="楷体" w:hAnsi="楷体" w:hint="eastAsia"/>
          <w:sz w:val="28"/>
          <w:szCs w:val="28"/>
        </w:rPr>
        <w:t>研究</w:t>
      </w:r>
    </w:p>
    <w:p w:rsidR="00635840" w:rsidRPr="002D35CC" w:rsidRDefault="00635840" w:rsidP="00635840">
      <w:pPr>
        <w:spacing w:line="360" w:lineRule="auto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10</w:t>
      </w:r>
      <w:r w:rsidRPr="002D35CC">
        <w:rPr>
          <w:rFonts w:ascii="楷体" w:eastAsia="楷体" w:hAnsi="楷体" w:hint="eastAsia"/>
          <w:sz w:val="28"/>
          <w:szCs w:val="28"/>
        </w:rPr>
        <w:t>、四川省社会组织培育与监管机制研究</w:t>
      </w:r>
    </w:p>
    <w:p w:rsidR="00944A59" w:rsidRPr="00635840" w:rsidRDefault="00635840" w:rsidP="00635840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11</w:t>
      </w:r>
      <w:r w:rsidRPr="002D35CC">
        <w:rPr>
          <w:rFonts w:ascii="楷体" w:eastAsia="楷体" w:hAnsi="楷体" w:hint="eastAsia"/>
          <w:sz w:val="28"/>
          <w:szCs w:val="28"/>
        </w:rPr>
        <w:t>、四川省社会治理创新的地方实践与经验</w:t>
      </w:r>
    </w:p>
    <w:sectPr w:rsidR="00944A59" w:rsidRPr="00635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840"/>
    <w:rsid w:val="00635840"/>
    <w:rsid w:val="0094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LQB</dc:creator>
  <cp:lastModifiedBy>LQB</cp:lastModifiedBy>
  <cp:revision>1</cp:revision>
  <dcterms:created xsi:type="dcterms:W3CDTF">2014-03-25T07:57:00Z</dcterms:created>
  <dcterms:modified xsi:type="dcterms:W3CDTF">2014-03-25T07:59:00Z</dcterms:modified>
</cp:coreProperties>
</file>