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C2C" w:rsidRPr="00714C2C" w:rsidRDefault="00714C2C" w:rsidP="00714C2C">
      <w:pPr>
        <w:widowControl/>
        <w:shd w:val="clear" w:color="auto" w:fill="FFFFFF"/>
        <w:wordWrap w:val="0"/>
        <w:jc w:val="center"/>
        <w:rPr>
          <w:rFonts w:asciiTheme="minorEastAsia" w:hAnsiTheme="minorEastAsia" w:cs="宋体"/>
          <w:kern w:val="0"/>
          <w:sz w:val="24"/>
          <w:szCs w:val="24"/>
        </w:rPr>
      </w:pPr>
      <w:r w:rsidRPr="00714C2C">
        <w:rPr>
          <w:rFonts w:asciiTheme="minorEastAsia" w:hAnsiTheme="minorEastAsia" w:cs="宋体" w:hint="eastAsia"/>
          <w:b/>
          <w:bCs/>
          <w:kern w:val="0"/>
          <w:sz w:val="24"/>
          <w:szCs w:val="24"/>
        </w:rPr>
        <w:t>四川省教育厅人文社会科学重点研究基地</w:t>
      </w:r>
      <w:r w:rsidRPr="00714C2C">
        <w:rPr>
          <w:rFonts w:asciiTheme="minorEastAsia" w:hAnsiTheme="minorEastAsia" w:cs="宋体" w:hint="eastAsia"/>
          <w:kern w:val="0"/>
          <w:sz w:val="24"/>
          <w:szCs w:val="24"/>
        </w:rPr>
        <w:br/>
        <w:t>  </w:t>
      </w:r>
      <w:r w:rsidRPr="00714C2C">
        <w:rPr>
          <w:rFonts w:asciiTheme="minorEastAsia" w:hAnsiTheme="minorEastAsia" w:cs="宋体" w:hint="eastAsia"/>
          <w:b/>
          <w:bCs/>
          <w:kern w:val="0"/>
          <w:sz w:val="24"/>
          <w:szCs w:val="24"/>
        </w:rPr>
        <w:t>四川休闲体育产业发展研究中心2017年度项目公告</w:t>
      </w:r>
    </w:p>
    <w:p w:rsidR="002274CF" w:rsidRPr="00714C2C" w:rsidRDefault="00714C2C" w:rsidP="00714C2C">
      <w:pPr>
        <w:rPr>
          <w:rFonts w:asciiTheme="minorEastAsia" w:hAnsiTheme="minorEastAsia"/>
          <w:sz w:val="24"/>
          <w:szCs w:val="24"/>
        </w:rPr>
      </w:pPr>
      <w:r w:rsidRPr="00714C2C">
        <w:rPr>
          <w:rFonts w:asciiTheme="minorEastAsia" w:hAnsiTheme="minorEastAsia" w:cs="宋体" w:hint="eastAsia"/>
          <w:kern w:val="0"/>
          <w:sz w:val="24"/>
          <w:szCs w:val="24"/>
        </w:rPr>
        <w:t> </w:t>
      </w:r>
      <w:r w:rsidRPr="00714C2C">
        <w:rPr>
          <w:rFonts w:asciiTheme="minorEastAsia" w:hAnsiTheme="minorEastAsia" w:cs="宋体" w:hint="eastAsia"/>
          <w:kern w:val="0"/>
          <w:sz w:val="24"/>
          <w:szCs w:val="24"/>
        </w:rPr>
        <w:br/>
        <w:t>      《四川省教育厅人文社会科学重点研究基地——四川休闲体育产业发展研究中心2017年度课题指南》经四川省教育厅及四川休闲体育产业发展研究中心学术委员会同意，从即日起在全省公开发布。现将有关申报事宜公告如下：</w:t>
      </w:r>
      <w:r w:rsidRPr="00714C2C">
        <w:rPr>
          <w:rFonts w:asciiTheme="minorEastAsia" w:hAnsiTheme="minorEastAsia" w:cs="宋体" w:hint="eastAsia"/>
          <w:kern w:val="0"/>
          <w:sz w:val="24"/>
          <w:szCs w:val="24"/>
        </w:rPr>
        <w:br/>
      </w:r>
      <w:r w:rsidRPr="00714C2C">
        <w:rPr>
          <w:rFonts w:asciiTheme="minorEastAsia" w:hAnsiTheme="minorEastAsia" w:cs="宋体" w:hint="eastAsia"/>
          <w:kern w:val="0"/>
          <w:sz w:val="24"/>
          <w:szCs w:val="24"/>
        </w:rPr>
        <w:br/>
        <w:t>一、四川省教育厅人文社会科学重点研究基地——四川休闲体育产业发展研究中心2017年度课题立项以“十八大”精神为指导思想，充分反映休闲体育学科及相关学科领域的新进展，立足四川休闲体育产业发展实际，倡导原创性和开拓性研究，突出研究的前瞻</w:t>
      </w:r>
      <w:bookmarkStart w:id="0" w:name="_GoBack"/>
      <w:bookmarkEnd w:id="0"/>
      <w:r w:rsidRPr="00714C2C">
        <w:rPr>
          <w:rFonts w:asciiTheme="minorEastAsia" w:hAnsiTheme="minorEastAsia" w:cs="宋体" w:hint="eastAsia"/>
          <w:kern w:val="0"/>
          <w:sz w:val="24"/>
          <w:szCs w:val="24"/>
        </w:rPr>
        <w:t>性和应用实践价值，为四川休闲体育产业发展战略服务，促进四川休闲体育产业持续科学发展。</w:t>
      </w:r>
      <w:r w:rsidRPr="00714C2C">
        <w:rPr>
          <w:rFonts w:asciiTheme="minorEastAsia" w:hAnsiTheme="minorEastAsia" w:cs="宋体" w:hint="eastAsia"/>
          <w:kern w:val="0"/>
          <w:sz w:val="24"/>
          <w:szCs w:val="24"/>
        </w:rPr>
        <w:br/>
      </w:r>
      <w:r w:rsidRPr="00714C2C">
        <w:rPr>
          <w:rFonts w:asciiTheme="minorEastAsia" w:hAnsiTheme="minorEastAsia" w:cs="宋体" w:hint="eastAsia"/>
          <w:kern w:val="0"/>
          <w:sz w:val="24"/>
          <w:szCs w:val="24"/>
        </w:rPr>
        <w:br/>
        <w:t>二、本年度课题设重点项目、一般项目、青年项目和自筹项目。申报重点项目的负责人须具有高级职称或博士学位，并主持完成</w:t>
      </w:r>
      <w:proofErr w:type="gramStart"/>
      <w:r w:rsidRPr="00714C2C">
        <w:rPr>
          <w:rFonts w:asciiTheme="minorEastAsia" w:hAnsiTheme="minorEastAsia" w:cs="宋体" w:hint="eastAsia"/>
          <w:kern w:val="0"/>
          <w:sz w:val="24"/>
          <w:szCs w:val="24"/>
        </w:rPr>
        <w:t>过厅级</w:t>
      </w:r>
      <w:proofErr w:type="gramEnd"/>
      <w:r w:rsidRPr="00714C2C">
        <w:rPr>
          <w:rFonts w:asciiTheme="minorEastAsia" w:hAnsiTheme="minorEastAsia" w:cs="宋体" w:hint="eastAsia"/>
          <w:kern w:val="0"/>
          <w:sz w:val="24"/>
          <w:szCs w:val="24"/>
        </w:rPr>
        <w:t>及以上研究项目。申报一般项目的负责人须具有中级以上（含中级）职称或具有硕士学位。民族地区高校申报者如有特色的研究可适当放宽职称或学历要求。</w:t>
      </w:r>
      <w:r w:rsidRPr="00714C2C">
        <w:rPr>
          <w:rFonts w:asciiTheme="minorEastAsia" w:hAnsiTheme="minorEastAsia" w:cs="宋体" w:hint="eastAsia"/>
          <w:kern w:val="0"/>
          <w:sz w:val="24"/>
          <w:szCs w:val="24"/>
        </w:rPr>
        <w:br/>
      </w:r>
      <w:r w:rsidRPr="00714C2C">
        <w:rPr>
          <w:rFonts w:asciiTheme="minorEastAsia" w:hAnsiTheme="minorEastAsia" w:cs="宋体" w:hint="eastAsia"/>
          <w:kern w:val="0"/>
          <w:sz w:val="24"/>
          <w:szCs w:val="24"/>
        </w:rPr>
        <w:br/>
        <w:t>三、《四川省教育厅人文社会科学重点研究基地——四川休闲体育产业发展研究中心2017年度课题指南》所列条目，旨在大致确定2017年度项目申报的重点领域和范围，申报者可根据自己的研究专长及研究基础自行设计具体题目，本中心将采用专家通讯评审和会议评审的方式评选本年度立项项目。</w:t>
      </w:r>
      <w:r w:rsidRPr="00714C2C">
        <w:rPr>
          <w:rFonts w:asciiTheme="minorEastAsia" w:hAnsiTheme="minorEastAsia" w:cs="宋体" w:hint="eastAsia"/>
          <w:kern w:val="0"/>
          <w:sz w:val="24"/>
          <w:szCs w:val="24"/>
        </w:rPr>
        <w:br/>
        <w:t>    </w:t>
      </w:r>
      <w:r w:rsidRPr="00714C2C">
        <w:rPr>
          <w:rFonts w:asciiTheme="minorEastAsia" w:hAnsiTheme="minorEastAsia" w:cs="宋体" w:hint="eastAsia"/>
          <w:kern w:val="0"/>
          <w:sz w:val="24"/>
          <w:szCs w:val="24"/>
        </w:rPr>
        <w:br/>
      </w:r>
      <w:r w:rsidRPr="00714C2C">
        <w:rPr>
          <w:rFonts w:asciiTheme="minorEastAsia" w:hAnsiTheme="minorEastAsia" w:cs="宋体" w:hint="eastAsia"/>
          <w:color w:val="000000"/>
          <w:kern w:val="0"/>
          <w:sz w:val="24"/>
          <w:szCs w:val="24"/>
        </w:rPr>
        <w:t>注：项目结题时将对体育绿色能源、设备等相关研究的成果转化及形成了相关专利产品的项目进行优先结题。</w:t>
      </w:r>
      <w:r w:rsidRPr="00714C2C">
        <w:rPr>
          <w:rFonts w:asciiTheme="minorEastAsia" w:hAnsiTheme="minorEastAsia" w:cs="宋体" w:hint="eastAsia"/>
          <w:kern w:val="0"/>
          <w:sz w:val="24"/>
          <w:szCs w:val="24"/>
        </w:rPr>
        <w:br/>
      </w:r>
      <w:r w:rsidRPr="00714C2C">
        <w:rPr>
          <w:rFonts w:asciiTheme="minorEastAsia" w:hAnsiTheme="minorEastAsia" w:cs="宋体" w:hint="eastAsia"/>
          <w:kern w:val="0"/>
          <w:sz w:val="24"/>
          <w:szCs w:val="24"/>
        </w:rPr>
        <w:br/>
        <w:t>四、本年度受理申报时间从即日起至2017年4月20日截止（以当地邮戳为准）。申报单位须于截止日期前将审查合格的申报书4份（含活页，加盖学校公章，其中原件1份，复印件3份）报送本中心，电子版发至中心邮箱</w:t>
      </w:r>
      <w:hyperlink r:id="rId5" w:history="1">
        <w:r w:rsidRPr="00714C2C">
          <w:rPr>
            <w:rFonts w:asciiTheme="minorEastAsia" w:hAnsiTheme="minorEastAsia" w:cs="宋体" w:hint="eastAsia"/>
            <w:color w:val="1F1F1F"/>
            <w:kern w:val="0"/>
            <w:sz w:val="24"/>
            <w:szCs w:val="24"/>
          </w:rPr>
          <w:t>xxtycyjd@163.com</w:t>
        </w:r>
      </w:hyperlink>
      <w:r w:rsidRPr="00714C2C">
        <w:rPr>
          <w:rFonts w:asciiTheme="minorEastAsia" w:hAnsiTheme="minorEastAsia" w:cs="宋体" w:hint="eastAsia"/>
          <w:kern w:val="0"/>
          <w:sz w:val="24"/>
          <w:szCs w:val="24"/>
        </w:rPr>
        <w:t>（邮件名称：申请项目性质+学校名称+负责人姓名+课题名称），逾期不再受理。</w:t>
      </w:r>
      <w:r w:rsidRPr="00714C2C">
        <w:rPr>
          <w:rFonts w:asciiTheme="minorEastAsia" w:hAnsiTheme="minorEastAsia" w:cs="宋体" w:hint="eastAsia"/>
          <w:kern w:val="0"/>
          <w:sz w:val="24"/>
          <w:szCs w:val="24"/>
        </w:rPr>
        <w:br/>
      </w:r>
      <w:r w:rsidRPr="00714C2C">
        <w:rPr>
          <w:rFonts w:asciiTheme="minorEastAsia" w:hAnsiTheme="minorEastAsia" w:cs="宋体" w:hint="eastAsia"/>
          <w:kern w:val="0"/>
          <w:sz w:val="24"/>
          <w:szCs w:val="24"/>
        </w:rPr>
        <w:br/>
        <w:t>五、项目申报需要的各种材料（包括课题指南、申报书）从我中心网站下载（网址：xxty.cdu.edu.cn）。本公告及有关材料同时在网站上发布，欢迎访问、查询、下载。</w:t>
      </w:r>
      <w:r w:rsidRPr="00714C2C">
        <w:rPr>
          <w:rFonts w:asciiTheme="minorEastAsia" w:hAnsiTheme="minorEastAsia" w:cs="宋体" w:hint="eastAsia"/>
          <w:kern w:val="0"/>
          <w:sz w:val="24"/>
          <w:szCs w:val="24"/>
        </w:rPr>
        <w:br/>
      </w:r>
      <w:r w:rsidRPr="00714C2C">
        <w:rPr>
          <w:rFonts w:asciiTheme="minorEastAsia" w:hAnsiTheme="minorEastAsia" w:cs="宋体" w:hint="eastAsia"/>
          <w:kern w:val="0"/>
          <w:sz w:val="24"/>
          <w:szCs w:val="24"/>
        </w:rPr>
        <w:br/>
        <w:t>六、中心相关信息</w:t>
      </w:r>
      <w:r w:rsidRPr="00714C2C">
        <w:rPr>
          <w:rFonts w:asciiTheme="minorEastAsia" w:hAnsiTheme="minorEastAsia" w:cs="宋体" w:hint="eastAsia"/>
          <w:kern w:val="0"/>
          <w:sz w:val="24"/>
          <w:szCs w:val="24"/>
        </w:rPr>
        <w:br/>
        <w:t>地址：成都市外东十陵镇成都学院（成都大学）四川休闲体育产业发展研究中心</w:t>
      </w:r>
      <w:r w:rsidRPr="00714C2C">
        <w:rPr>
          <w:rFonts w:asciiTheme="minorEastAsia" w:hAnsiTheme="minorEastAsia" w:cs="宋体" w:hint="eastAsia"/>
          <w:kern w:val="0"/>
          <w:sz w:val="24"/>
          <w:szCs w:val="24"/>
        </w:rPr>
        <w:br/>
        <w:t>邮编：610106</w:t>
      </w:r>
      <w:r w:rsidRPr="00714C2C">
        <w:rPr>
          <w:rFonts w:asciiTheme="minorEastAsia" w:hAnsiTheme="minorEastAsia" w:cs="宋体" w:hint="eastAsia"/>
          <w:kern w:val="0"/>
          <w:sz w:val="24"/>
          <w:szCs w:val="24"/>
        </w:rPr>
        <w:br/>
        <w:t>电话：15208205941</w:t>
      </w:r>
      <w:r w:rsidRPr="00714C2C">
        <w:rPr>
          <w:rFonts w:asciiTheme="minorEastAsia" w:hAnsiTheme="minorEastAsia" w:cs="宋体" w:hint="eastAsia"/>
          <w:kern w:val="0"/>
          <w:sz w:val="24"/>
          <w:szCs w:val="24"/>
        </w:rPr>
        <w:br/>
        <w:t>联系人：李鲁云</w:t>
      </w:r>
    </w:p>
    <w:sectPr w:rsidR="002274CF" w:rsidRPr="00714C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C2C"/>
    <w:rsid w:val="002274CF"/>
    <w:rsid w:val="00714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340041">
      <w:bodyDiv w:val="1"/>
      <w:marLeft w:val="0"/>
      <w:marRight w:val="0"/>
      <w:marTop w:val="0"/>
      <w:marBottom w:val="0"/>
      <w:divBdr>
        <w:top w:val="none" w:sz="0" w:space="0" w:color="auto"/>
        <w:left w:val="none" w:sz="0" w:space="0" w:color="auto"/>
        <w:bottom w:val="none" w:sz="0" w:space="0" w:color="auto"/>
        <w:right w:val="none" w:sz="0" w:space="0" w:color="auto"/>
      </w:divBdr>
      <w:divsChild>
        <w:div w:id="1150556691">
          <w:marLeft w:val="0"/>
          <w:marRight w:val="0"/>
          <w:marTop w:val="0"/>
          <w:marBottom w:val="0"/>
          <w:divBdr>
            <w:top w:val="none" w:sz="0" w:space="0" w:color="auto"/>
            <w:left w:val="none" w:sz="0" w:space="0" w:color="auto"/>
            <w:bottom w:val="none" w:sz="0" w:space="0" w:color="auto"/>
            <w:right w:val="none" w:sz="0" w:space="0" w:color="auto"/>
          </w:divBdr>
          <w:divsChild>
            <w:div w:id="1811482403">
              <w:marLeft w:val="435"/>
              <w:marRight w:val="0"/>
              <w:marTop w:val="300"/>
              <w:marBottom w:val="0"/>
              <w:divBdr>
                <w:top w:val="double" w:sz="2" w:space="0" w:color="CCCCCC"/>
                <w:left w:val="double" w:sz="2" w:space="15" w:color="CCCCCC"/>
                <w:bottom w:val="double" w:sz="2" w:space="0" w:color="CCCCCC"/>
                <w:right w:val="double" w:sz="2" w:space="0" w:color="CCCCCC"/>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xxtycyjd@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frankieyang</dc:creator>
  <cp:lastModifiedBy>frankieyang</cp:lastModifiedBy>
  <cp:revision>1</cp:revision>
  <dcterms:created xsi:type="dcterms:W3CDTF">2017-02-28T03:52:00Z</dcterms:created>
  <dcterms:modified xsi:type="dcterms:W3CDTF">2017-02-28T03:53:00Z</dcterms:modified>
</cp:coreProperties>
</file>