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E7" w:rsidRPr="00783DE7" w:rsidRDefault="00783DE7" w:rsidP="00783DE7">
      <w:pPr>
        <w:spacing w:line="360" w:lineRule="auto"/>
        <w:jc w:val="right"/>
      </w:pPr>
      <w:bookmarkStart w:id="0" w:name="_GoBack"/>
      <w:bookmarkEnd w:id="0"/>
      <w:proofErr w:type="gramStart"/>
      <w:r>
        <w:rPr>
          <w:rFonts w:hint="eastAsia"/>
        </w:rPr>
        <w:t>川教函</w:t>
      </w:r>
      <w:proofErr w:type="gramEnd"/>
      <w:r>
        <w:rPr>
          <w:rFonts w:hint="eastAsia"/>
        </w:rPr>
        <w:t>〔2013〕102号</w:t>
      </w:r>
    </w:p>
    <w:p w:rsidR="008C6ADE" w:rsidRPr="00783DE7" w:rsidRDefault="008C6ADE" w:rsidP="000E1AE7"/>
    <w:p w:rsidR="00783DE7" w:rsidRPr="00A706F7" w:rsidRDefault="008F5B20" w:rsidP="008F5B20">
      <w:pPr>
        <w:spacing w:line="360" w:lineRule="auto"/>
        <w:jc w:val="center"/>
        <w:rPr>
          <w:rFonts w:ascii="方正小标宋_GBK" w:eastAsia="方正小标宋_GBK" w:hAnsi="黑体"/>
          <w:sz w:val="40"/>
          <w:szCs w:val="40"/>
        </w:rPr>
      </w:pPr>
      <w:r w:rsidRPr="00A706F7">
        <w:rPr>
          <w:rFonts w:ascii="方正小标宋_GBK" w:eastAsia="方正小标宋_GBK" w:hAnsi="黑体" w:hint="eastAsia"/>
          <w:sz w:val="40"/>
          <w:szCs w:val="40"/>
        </w:rPr>
        <w:t>四川省教育厅关于第</w:t>
      </w:r>
      <w:r w:rsidR="008C6ADE" w:rsidRPr="00A706F7">
        <w:rPr>
          <w:rFonts w:ascii="方正小标宋_GBK" w:eastAsia="方正小标宋_GBK" w:hAnsi="黑体" w:hint="eastAsia"/>
          <w:sz w:val="40"/>
          <w:szCs w:val="40"/>
        </w:rPr>
        <w:t>十</w:t>
      </w:r>
      <w:r w:rsidRPr="00A706F7">
        <w:rPr>
          <w:rFonts w:ascii="方正小标宋_GBK" w:eastAsia="方正小标宋_GBK" w:hAnsi="黑体" w:hint="eastAsia"/>
          <w:sz w:val="40"/>
          <w:szCs w:val="40"/>
        </w:rPr>
        <w:t>届四川省教育厅</w:t>
      </w:r>
    </w:p>
    <w:p w:rsidR="008F5B20" w:rsidRPr="00A706F7" w:rsidRDefault="008F5B20" w:rsidP="008F5B20">
      <w:pPr>
        <w:spacing w:line="360" w:lineRule="auto"/>
        <w:jc w:val="center"/>
        <w:rPr>
          <w:rFonts w:ascii="方正小标宋_GBK" w:eastAsia="方正小标宋_GBK" w:hAnsi="黑体"/>
          <w:sz w:val="40"/>
          <w:szCs w:val="40"/>
        </w:rPr>
      </w:pPr>
      <w:r w:rsidRPr="00A706F7">
        <w:rPr>
          <w:rFonts w:ascii="方正小标宋_GBK" w:eastAsia="方正小标宋_GBK" w:hAnsi="黑体" w:hint="eastAsia"/>
          <w:sz w:val="40"/>
          <w:szCs w:val="40"/>
        </w:rPr>
        <w:t>哲学社会科学科研成果评审申报工作的通知</w:t>
      </w:r>
    </w:p>
    <w:p w:rsidR="008F5B20" w:rsidRPr="008A7F85" w:rsidRDefault="008F5B20" w:rsidP="008F5B20">
      <w:pPr>
        <w:spacing w:line="560" w:lineRule="exact"/>
      </w:pPr>
    </w:p>
    <w:p w:rsidR="008F5B20" w:rsidRPr="008A7F85" w:rsidRDefault="008F5B20" w:rsidP="003C0D1D">
      <w:pPr>
        <w:spacing w:line="360" w:lineRule="auto"/>
      </w:pPr>
      <w:r w:rsidRPr="008A7F85">
        <w:rPr>
          <w:rFonts w:hint="eastAsia"/>
        </w:rPr>
        <w:t>各市(州)教育局、各高等学校：</w:t>
      </w:r>
    </w:p>
    <w:p w:rsidR="008F5B20" w:rsidRPr="008A7F85" w:rsidRDefault="008F5B20" w:rsidP="003C0D1D">
      <w:pPr>
        <w:spacing w:line="360" w:lineRule="auto"/>
        <w:ind w:firstLineChars="200" w:firstLine="640"/>
      </w:pPr>
      <w:r w:rsidRPr="008A7F85">
        <w:rPr>
          <w:rFonts w:hint="eastAsia"/>
        </w:rPr>
        <w:t>为贯彻党的</w:t>
      </w:r>
      <w:r w:rsidR="00881273" w:rsidRPr="008A7F85">
        <w:rPr>
          <w:rFonts w:hint="eastAsia"/>
        </w:rPr>
        <w:t>十八大、</w:t>
      </w:r>
      <w:r w:rsidRPr="008A7F85">
        <w:rPr>
          <w:rFonts w:hint="eastAsia"/>
        </w:rPr>
        <w:t>十七届六中全会、中共四川省委九届九次全会精神和中共中央办公厅、国务院办公厅转发的《教育部关于深入推进高等学校哲学社会科学繁荣发展的意见》、中共四川省委《关于深化文化体制改革加快建设文化强省的决定》，全面推进实施教育部、财政部《高等学校哲学社会科学繁荣计划》、《四川省教育厅关于深入推进高等学校哲学社会科学繁荣发展的实施意见》，根据《四川省教育厅哲学社会科学科研成果评审办法》（以下简称《评审办法》）的有关规定，</w:t>
      </w:r>
      <w:r w:rsidR="00D13CCB" w:rsidRPr="008A7F85">
        <w:rPr>
          <w:rFonts w:hint="eastAsia"/>
        </w:rPr>
        <w:t>原则上按每二年评审一次，逢单年进行评审的惯例，</w:t>
      </w:r>
      <w:r w:rsidRPr="008A7F85">
        <w:rPr>
          <w:rFonts w:hint="eastAsia"/>
        </w:rPr>
        <w:t>决定启动第</w:t>
      </w:r>
      <w:r w:rsidR="00881273" w:rsidRPr="008A7F85">
        <w:rPr>
          <w:rFonts w:hint="eastAsia"/>
        </w:rPr>
        <w:t>十</w:t>
      </w:r>
      <w:r w:rsidRPr="008A7F85">
        <w:rPr>
          <w:rFonts w:hint="eastAsia"/>
        </w:rPr>
        <w:t>届四川省教育厅哲学社会科学科研成果评审工作，现将申报工作有关事项通知如下。</w:t>
      </w:r>
    </w:p>
    <w:p w:rsidR="008F5B20" w:rsidRPr="008A7F85" w:rsidRDefault="008F5B20" w:rsidP="00FF078A">
      <w:pPr>
        <w:spacing w:line="360" w:lineRule="auto"/>
        <w:ind w:firstLineChars="200" w:firstLine="640"/>
        <w:rPr>
          <w:rFonts w:ascii="黑体" w:eastAsia="黑体"/>
        </w:rPr>
      </w:pPr>
      <w:r w:rsidRPr="008A7F85">
        <w:rPr>
          <w:rFonts w:ascii="黑体" w:eastAsia="黑体" w:hint="eastAsia"/>
        </w:rPr>
        <w:t>一、申报的学科范围</w:t>
      </w:r>
    </w:p>
    <w:p w:rsidR="008F5B20" w:rsidRPr="008A7F85" w:rsidRDefault="008F5B20" w:rsidP="003C0D1D">
      <w:pPr>
        <w:spacing w:line="360" w:lineRule="auto"/>
        <w:ind w:firstLineChars="200" w:firstLine="640"/>
      </w:pPr>
      <w:r w:rsidRPr="008A7F85">
        <w:rPr>
          <w:rFonts w:hAnsi="Times New Roman" w:cs="Times New Roman" w:hint="eastAsia"/>
        </w:rPr>
        <w:t>本届成果评审的学科范围包括：（1）马克思主义/思想政治</w:t>
      </w:r>
      <w:r w:rsidRPr="008A7F85">
        <w:rPr>
          <w:rFonts w:hAnsi="Times New Roman" w:cs="Times New Roman" w:hint="eastAsia"/>
        </w:rPr>
        <w:lastRenderedPageBreak/>
        <w:t>教育；（2）哲学；（3）逻辑学；（4）宗教学；（5）语言学；（6）文学；（7）艺术学；（8）历史学；（9）考古学；（10）经济学；（11）管理学；（12）政治学；（13）法学；（14）社会学；（15）民族学与文化学；（16）新闻学与传播学；（17）图书、情报与文献学；（18）教育学；（19）心理学；（20）体育科学；（21）统计学；（22）港澳台问题研究；（23）国际问题研究；（24）交叉学科。</w:t>
      </w:r>
    </w:p>
    <w:p w:rsidR="008F5B20" w:rsidRPr="008A7F85" w:rsidRDefault="008F5B20" w:rsidP="00FF078A">
      <w:pPr>
        <w:spacing w:line="360" w:lineRule="auto"/>
        <w:ind w:firstLineChars="200" w:firstLine="640"/>
        <w:rPr>
          <w:rFonts w:ascii="黑体" w:eastAsia="黑体"/>
        </w:rPr>
      </w:pPr>
      <w:r w:rsidRPr="008A7F85">
        <w:rPr>
          <w:rFonts w:ascii="黑体" w:eastAsia="黑体" w:hint="eastAsia"/>
        </w:rPr>
        <w:t>二、评审项目设置和名额</w:t>
      </w:r>
    </w:p>
    <w:p w:rsidR="008F5B20" w:rsidRPr="008A7F85" w:rsidRDefault="008F5B20" w:rsidP="003C0D1D">
      <w:pPr>
        <w:pStyle w:val="a7"/>
        <w:spacing w:before="0" w:beforeAutospacing="0" w:after="0" w:afterAutospacing="0" w:line="360" w:lineRule="auto"/>
        <w:ind w:firstLineChars="215" w:firstLine="688"/>
        <w:rPr>
          <w:rFonts w:ascii="仿宋_GB2312" w:eastAsia="仿宋_GB2312" w:hAnsi="Times New Roman" w:cs="Times New Roman"/>
          <w:kern w:val="2"/>
          <w:sz w:val="32"/>
        </w:rPr>
      </w:pPr>
      <w:r w:rsidRPr="008A7F85">
        <w:rPr>
          <w:rFonts w:ascii="仿宋_GB2312" w:eastAsia="仿宋_GB2312" w:hint="eastAsia"/>
          <w:sz w:val="32"/>
          <w:szCs w:val="32"/>
        </w:rPr>
        <w:t>第</w:t>
      </w:r>
      <w:r w:rsidR="00881273" w:rsidRPr="008A7F85">
        <w:rPr>
          <w:rFonts w:ascii="仿宋_GB2312" w:eastAsia="仿宋_GB2312" w:hint="eastAsia"/>
          <w:sz w:val="32"/>
          <w:szCs w:val="32"/>
        </w:rPr>
        <w:t>十</w:t>
      </w:r>
      <w:r w:rsidRPr="008A7F85">
        <w:rPr>
          <w:rFonts w:ascii="仿宋_GB2312" w:eastAsia="仿宋_GB2312" w:hint="eastAsia"/>
          <w:sz w:val="32"/>
          <w:szCs w:val="32"/>
        </w:rPr>
        <w:t>届四川省教育厅哲学社会科学科研成果评审工作，成果</w:t>
      </w:r>
      <w:r w:rsidRPr="008A7F85">
        <w:rPr>
          <w:rFonts w:ascii="仿宋_GB2312" w:eastAsia="仿宋_GB2312" w:hAnsi="Times New Roman" w:cs="Times New Roman" w:hint="eastAsia"/>
          <w:kern w:val="2"/>
          <w:sz w:val="32"/>
        </w:rPr>
        <w:t>评审总额为130项；成果评审等级为一、二、三等；成果评审类型分为著作、论文、研究报告三类。按照确保质量，维护信誉的要求，允许有关学科及成果评审总额有所空缺。</w:t>
      </w:r>
    </w:p>
    <w:p w:rsidR="008F5B20" w:rsidRPr="008A7F85" w:rsidRDefault="008F5B20" w:rsidP="00FF078A">
      <w:pPr>
        <w:spacing w:line="360" w:lineRule="auto"/>
        <w:ind w:firstLineChars="200" w:firstLine="640"/>
        <w:rPr>
          <w:rFonts w:ascii="黑体" w:eastAsia="黑体"/>
        </w:rPr>
      </w:pPr>
      <w:r w:rsidRPr="008A7F85">
        <w:rPr>
          <w:rFonts w:ascii="黑体" w:eastAsia="黑体" w:hint="eastAsia"/>
        </w:rPr>
        <w:t>三、申报单位和申报限额</w:t>
      </w:r>
    </w:p>
    <w:p w:rsidR="008F5B20" w:rsidRPr="008A7F85" w:rsidRDefault="008F5B20" w:rsidP="003C0D1D">
      <w:pPr>
        <w:spacing w:line="360" w:lineRule="auto"/>
        <w:ind w:firstLineChars="200" w:firstLine="640"/>
      </w:pPr>
      <w:r w:rsidRPr="008A7F85">
        <w:rPr>
          <w:rFonts w:hint="eastAsia"/>
        </w:rPr>
        <w:t>本届成果评审工作，高等教育以学校为单位集中申报；学前教育、基础教育、中等职业教育以市（州）教育局为单位集中申报。不受理个人申报材料。</w:t>
      </w:r>
    </w:p>
    <w:p w:rsidR="008F5B20" w:rsidRPr="008A7F85" w:rsidRDefault="008F5B20" w:rsidP="003C0D1D">
      <w:pPr>
        <w:spacing w:line="360" w:lineRule="auto"/>
        <w:ind w:firstLineChars="200" w:firstLine="640"/>
      </w:pPr>
      <w:r w:rsidRPr="008A7F85">
        <w:rPr>
          <w:rFonts w:hint="eastAsia"/>
        </w:rPr>
        <w:t>本届成果评审工作实行限额申报（限额情况见附件3）。请各申报单位坚持质量导向和精品意识，坚持政治标准与学术标准统一，把好学风关，严格按照规范程序，切实做好遴选申报工作，申报材料经初评、公示后以公函形式报送省教育厅。</w:t>
      </w:r>
    </w:p>
    <w:p w:rsidR="008F5B20" w:rsidRPr="008A7F85" w:rsidRDefault="008F5B20" w:rsidP="00FF078A">
      <w:pPr>
        <w:spacing w:line="360" w:lineRule="auto"/>
        <w:ind w:firstLineChars="200" w:firstLine="640"/>
        <w:rPr>
          <w:rFonts w:ascii="黑体" w:eastAsia="黑体"/>
        </w:rPr>
      </w:pPr>
      <w:r w:rsidRPr="008A7F85">
        <w:rPr>
          <w:rFonts w:ascii="黑体" w:eastAsia="黑体" w:hint="eastAsia"/>
        </w:rPr>
        <w:lastRenderedPageBreak/>
        <w:t>四、申报资格</w:t>
      </w:r>
    </w:p>
    <w:p w:rsidR="008F5B20" w:rsidRPr="008A7F85" w:rsidRDefault="008F5B20" w:rsidP="003C0D1D">
      <w:pPr>
        <w:spacing w:line="360" w:lineRule="auto"/>
      </w:pPr>
      <w:r w:rsidRPr="008A7F85">
        <w:rPr>
          <w:rFonts w:hint="eastAsia"/>
        </w:rPr>
        <w:t xml:space="preserve">　　（一）申报者资格：申报期间人事关系在本校的教师和研究人员均可申报。每人限申报一项。合作研究成果必须由第一署名人申报。</w:t>
      </w:r>
    </w:p>
    <w:p w:rsidR="008F5B20" w:rsidRPr="008A7F85" w:rsidRDefault="008F5B20" w:rsidP="003C0D1D">
      <w:pPr>
        <w:spacing w:line="360" w:lineRule="auto"/>
      </w:pPr>
      <w:r w:rsidRPr="008A7F85">
        <w:rPr>
          <w:rFonts w:hint="eastAsia"/>
        </w:rPr>
        <w:t xml:space="preserve">　　（二）成果评审资格与要求：</w:t>
      </w:r>
    </w:p>
    <w:p w:rsidR="008F5B20" w:rsidRPr="008A7F85" w:rsidRDefault="008F5B20" w:rsidP="003C0D1D">
      <w:pPr>
        <w:spacing w:line="360" w:lineRule="auto"/>
        <w:ind w:firstLineChars="200" w:firstLine="640"/>
      </w:pPr>
      <w:r w:rsidRPr="008A7F85">
        <w:rPr>
          <w:rFonts w:hint="eastAsia"/>
        </w:rPr>
        <w:t>1</w:t>
      </w:r>
      <w:r w:rsidR="003173AD">
        <w:rPr>
          <w:rFonts w:hint="eastAsia"/>
        </w:rPr>
        <w:t>.</w:t>
      </w:r>
      <w:r w:rsidRPr="008A7F85">
        <w:rPr>
          <w:rFonts w:hint="eastAsia"/>
        </w:rPr>
        <w:t>申报成果评审成果的起止时间为20</w:t>
      </w:r>
      <w:r w:rsidR="00881273" w:rsidRPr="008A7F85">
        <w:rPr>
          <w:rFonts w:hint="eastAsia"/>
        </w:rPr>
        <w:t>11</w:t>
      </w:r>
      <w:r w:rsidRPr="008A7F85">
        <w:rPr>
          <w:rFonts w:hint="eastAsia"/>
        </w:rPr>
        <w:t>年6月30日至201</w:t>
      </w:r>
      <w:r w:rsidR="00881273" w:rsidRPr="008A7F85">
        <w:rPr>
          <w:rFonts w:hint="eastAsia"/>
        </w:rPr>
        <w:t>3</w:t>
      </w:r>
      <w:r w:rsidRPr="008A7F85">
        <w:rPr>
          <w:rFonts w:hint="eastAsia"/>
        </w:rPr>
        <w:t>年6月30日。</w:t>
      </w:r>
    </w:p>
    <w:p w:rsidR="008F5B20" w:rsidRPr="008A7F85" w:rsidRDefault="008F5B20" w:rsidP="003C0D1D">
      <w:pPr>
        <w:spacing w:line="360" w:lineRule="auto"/>
      </w:pPr>
      <w:r w:rsidRPr="008A7F85">
        <w:rPr>
          <w:rFonts w:hint="eastAsia"/>
        </w:rPr>
        <w:t xml:space="preserve">　　2</w:t>
      </w:r>
      <w:r w:rsidR="003173AD">
        <w:rPr>
          <w:rFonts w:hint="eastAsia"/>
        </w:rPr>
        <w:t>.</w:t>
      </w:r>
      <w:r w:rsidRPr="008A7F85">
        <w:rPr>
          <w:rFonts w:hint="eastAsia"/>
        </w:rPr>
        <w:t>多卷本研究著作以最后一卷出版的时间为准，在符合上述申报时限的情况下做整体申报。</w:t>
      </w:r>
    </w:p>
    <w:p w:rsidR="008F5B20" w:rsidRPr="008A7F85" w:rsidRDefault="008F5B20" w:rsidP="003C0D1D">
      <w:pPr>
        <w:spacing w:line="360" w:lineRule="auto"/>
      </w:pPr>
      <w:r w:rsidRPr="008A7F85">
        <w:rPr>
          <w:rFonts w:hint="eastAsia"/>
        </w:rPr>
        <w:t xml:space="preserve">　　3</w:t>
      </w:r>
      <w:r w:rsidR="003173AD">
        <w:rPr>
          <w:rFonts w:hint="eastAsia"/>
        </w:rPr>
        <w:t>.</w:t>
      </w:r>
      <w:r w:rsidRPr="008A7F85">
        <w:rPr>
          <w:rFonts w:hint="eastAsia"/>
        </w:rPr>
        <w:t>丛书不能作为一项研究成果整体申报，只能以其中独立完整的著作单独申报。</w:t>
      </w:r>
    </w:p>
    <w:p w:rsidR="008F5B20" w:rsidRPr="008A7F85" w:rsidRDefault="008F5B20" w:rsidP="003C0D1D">
      <w:pPr>
        <w:spacing w:line="360" w:lineRule="auto"/>
      </w:pPr>
      <w:r w:rsidRPr="008A7F85">
        <w:rPr>
          <w:rFonts w:hint="eastAsia"/>
        </w:rPr>
        <w:t xml:space="preserve">　　4</w:t>
      </w:r>
      <w:r w:rsidR="003173AD">
        <w:rPr>
          <w:rFonts w:hint="eastAsia"/>
        </w:rPr>
        <w:t>.</w:t>
      </w:r>
      <w:r w:rsidRPr="008A7F85">
        <w:rPr>
          <w:rFonts w:hint="eastAsia"/>
        </w:rPr>
        <w:t>个人论文集可作为著作类成果申报，但多人撰写的论文集只能由其中某篇论文的作者申请论文类评审。</w:t>
      </w:r>
    </w:p>
    <w:p w:rsidR="008F5B20" w:rsidRPr="008A7F85" w:rsidRDefault="008F5B20" w:rsidP="003C0D1D">
      <w:pPr>
        <w:spacing w:line="360" w:lineRule="auto"/>
      </w:pPr>
      <w:r w:rsidRPr="008A7F85">
        <w:rPr>
          <w:rFonts w:hint="eastAsia"/>
        </w:rPr>
        <w:t xml:space="preserve">　　5</w:t>
      </w:r>
      <w:r w:rsidR="003173AD">
        <w:rPr>
          <w:rFonts w:hint="eastAsia"/>
        </w:rPr>
        <w:t>.</w:t>
      </w:r>
      <w:r w:rsidRPr="008A7F85">
        <w:rPr>
          <w:rFonts w:hint="eastAsia"/>
        </w:rPr>
        <w:t>围绕一个专题，以个人或课题组名义发表于同一刊物同一标题的系列论文，可作为论文类成果整体申报。但围绕一个专题，发表时标题各不相同的系列论文，不能做整体申报，只能选择其中的一篇论文申报。</w:t>
      </w:r>
    </w:p>
    <w:p w:rsidR="008F5B20" w:rsidRPr="008A7F85" w:rsidRDefault="008F5B20" w:rsidP="003C0D1D">
      <w:pPr>
        <w:spacing w:line="360" w:lineRule="auto"/>
      </w:pPr>
      <w:r w:rsidRPr="008A7F85">
        <w:rPr>
          <w:rFonts w:hint="eastAsia"/>
        </w:rPr>
        <w:t xml:space="preserve">　　6</w:t>
      </w:r>
      <w:r w:rsidR="003173AD">
        <w:rPr>
          <w:rFonts w:hint="eastAsia"/>
        </w:rPr>
        <w:t>.</w:t>
      </w:r>
      <w:r w:rsidRPr="008A7F85">
        <w:rPr>
          <w:rFonts w:hint="eastAsia"/>
        </w:rPr>
        <w:t>研究报告，须提交实际应用部门（省部级以上政府机关、事业单位、大中型以上企业等）证明其实际应用价值的材料。</w:t>
      </w:r>
    </w:p>
    <w:p w:rsidR="008F5B20" w:rsidRPr="008A7F85" w:rsidRDefault="008F5B20" w:rsidP="003C0D1D">
      <w:pPr>
        <w:spacing w:line="360" w:lineRule="auto"/>
      </w:pPr>
      <w:r w:rsidRPr="008A7F85">
        <w:rPr>
          <w:rFonts w:hint="eastAsia"/>
        </w:rPr>
        <w:t xml:space="preserve">　　（三）下列成果的申请不予受理：</w:t>
      </w:r>
    </w:p>
    <w:p w:rsidR="008F5B20" w:rsidRPr="008A7F85" w:rsidRDefault="008F5B20" w:rsidP="003C0D1D">
      <w:pPr>
        <w:spacing w:line="360" w:lineRule="auto"/>
      </w:pPr>
      <w:r w:rsidRPr="008A7F85">
        <w:rPr>
          <w:rFonts w:hint="eastAsia"/>
        </w:rPr>
        <w:lastRenderedPageBreak/>
        <w:t xml:space="preserve">　　1</w:t>
      </w:r>
      <w:r w:rsidR="003173AD">
        <w:rPr>
          <w:rFonts w:hint="eastAsia"/>
        </w:rPr>
        <w:t>.</w:t>
      </w:r>
      <w:r w:rsidRPr="008A7F85">
        <w:rPr>
          <w:rFonts w:hint="eastAsia"/>
        </w:rPr>
        <w:t>教材和教辅材料；</w:t>
      </w:r>
    </w:p>
    <w:p w:rsidR="008F5B20" w:rsidRPr="008A7F85" w:rsidRDefault="008F5B20" w:rsidP="003C0D1D">
      <w:pPr>
        <w:spacing w:line="360" w:lineRule="auto"/>
        <w:ind w:firstLine="645"/>
      </w:pPr>
      <w:r w:rsidRPr="008A7F85">
        <w:rPr>
          <w:rFonts w:hint="eastAsia"/>
        </w:rPr>
        <w:t>2</w:t>
      </w:r>
      <w:r w:rsidR="003173AD">
        <w:rPr>
          <w:rFonts w:hint="eastAsia"/>
        </w:rPr>
        <w:t>.</w:t>
      </w:r>
      <w:r w:rsidRPr="008A7F85">
        <w:rPr>
          <w:rFonts w:hint="eastAsia"/>
        </w:rPr>
        <w:t>已获市(州）、省级厅、局级以上哲学社会科学成果评审。</w:t>
      </w:r>
    </w:p>
    <w:p w:rsidR="008F5B20" w:rsidRPr="008A7F85" w:rsidRDefault="008F5B20" w:rsidP="003C0D1D">
      <w:pPr>
        <w:spacing w:line="360" w:lineRule="auto"/>
        <w:ind w:firstLine="645"/>
      </w:pPr>
      <w:r w:rsidRPr="008A7F85">
        <w:rPr>
          <w:rFonts w:hint="eastAsia"/>
        </w:rPr>
        <w:t>3</w:t>
      </w:r>
      <w:r w:rsidR="003173AD">
        <w:rPr>
          <w:rFonts w:hint="eastAsia"/>
        </w:rPr>
        <w:t>.</w:t>
      </w:r>
      <w:r w:rsidRPr="008A7F85">
        <w:rPr>
          <w:rFonts w:hint="eastAsia"/>
        </w:rPr>
        <w:t>不能提交实际应用价值证明的研究咨询报告类成果；</w:t>
      </w:r>
    </w:p>
    <w:p w:rsidR="008F5B20" w:rsidRPr="008A7F85" w:rsidRDefault="008F5B20" w:rsidP="003C0D1D">
      <w:pPr>
        <w:spacing w:line="360" w:lineRule="auto"/>
      </w:pPr>
      <w:r w:rsidRPr="008A7F85">
        <w:rPr>
          <w:rFonts w:hint="eastAsia"/>
        </w:rPr>
        <w:t xml:space="preserve">　　4</w:t>
      </w:r>
      <w:r w:rsidR="003173AD">
        <w:rPr>
          <w:rFonts w:hint="eastAsia"/>
        </w:rPr>
        <w:t>.</w:t>
      </w:r>
      <w:r w:rsidRPr="008A7F85">
        <w:rPr>
          <w:rFonts w:hint="eastAsia"/>
        </w:rPr>
        <w:t>未经第一署名人本人提出申请的成果；</w:t>
      </w:r>
    </w:p>
    <w:p w:rsidR="008F5B20" w:rsidRPr="008A7F85" w:rsidRDefault="008F5B20" w:rsidP="003C0D1D">
      <w:pPr>
        <w:spacing w:line="360" w:lineRule="auto"/>
      </w:pPr>
      <w:r w:rsidRPr="008A7F85">
        <w:rPr>
          <w:rFonts w:hint="eastAsia"/>
        </w:rPr>
        <w:t xml:space="preserve">　　5</w:t>
      </w:r>
      <w:r w:rsidR="003173AD">
        <w:rPr>
          <w:rFonts w:hint="eastAsia"/>
        </w:rPr>
        <w:t>.</w:t>
      </w:r>
      <w:r w:rsidRPr="008A7F85">
        <w:rPr>
          <w:rFonts w:hint="eastAsia"/>
        </w:rPr>
        <w:t>文学艺术类作品。</w:t>
      </w:r>
    </w:p>
    <w:p w:rsidR="008F5B20" w:rsidRPr="008A7F85" w:rsidRDefault="008F5B20" w:rsidP="00FF078A">
      <w:pPr>
        <w:spacing w:line="360" w:lineRule="auto"/>
        <w:ind w:firstLineChars="200" w:firstLine="640"/>
        <w:rPr>
          <w:rFonts w:ascii="黑体" w:eastAsia="黑体"/>
        </w:rPr>
      </w:pPr>
      <w:r w:rsidRPr="008A7F85">
        <w:rPr>
          <w:rFonts w:ascii="黑体" w:eastAsia="黑体" w:hint="eastAsia"/>
        </w:rPr>
        <w:t>五、申报程序</w:t>
      </w:r>
    </w:p>
    <w:p w:rsidR="00881273" w:rsidRPr="008A7F85" w:rsidRDefault="008F5B20" w:rsidP="003C0D1D">
      <w:pPr>
        <w:spacing w:line="360" w:lineRule="auto"/>
        <w:ind w:firstLineChars="200" w:firstLine="640"/>
      </w:pPr>
      <w:r w:rsidRPr="008A7F85">
        <w:rPr>
          <w:rFonts w:hint="eastAsia"/>
        </w:rPr>
        <w:t>由四川省教育厅根据当年的</w:t>
      </w:r>
      <w:proofErr w:type="gramStart"/>
      <w:r w:rsidRPr="008A7F85">
        <w:rPr>
          <w:rFonts w:hint="eastAsia"/>
        </w:rPr>
        <w:t>拟成果</w:t>
      </w:r>
      <w:proofErr w:type="gramEnd"/>
      <w:r w:rsidRPr="008A7F85">
        <w:rPr>
          <w:rFonts w:hint="eastAsia"/>
        </w:rPr>
        <w:t>评审数及各申报单位有关具体情况下达申报成果评审的申报限额数。各申报单位按照四川省教育厅哲学社会科学成果评审范围、条件、要求及限额申报数，认真组织、筛选、初审、公示后，</w:t>
      </w:r>
      <w:r w:rsidR="00881273" w:rsidRPr="008A7F85">
        <w:rPr>
          <w:rFonts w:hint="eastAsia"/>
        </w:rPr>
        <w:t>须以正式公函并加盖公章报送（公函内容应包括：对推荐项目的初审情况；推荐项目的公示情况及结果；推荐项目的数量和汇总表等）。未按要求进行初审、公示、公函报送的，不予受理。</w:t>
      </w:r>
    </w:p>
    <w:p w:rsidR="008F5B20" w:rsidRPr="008A7F85" w:rsidRDefault="008F5B20" w:rsidP="003C0D1D">
      <w:pPr>
        <w:spacing w:line="360" w:lineRule="auto"/>
        <w:ind w:firstLineChars="200" w:firstLine="640"/>
      </w:pPr>
      <w:r w:rsidRPr="008A7F85">
        <w:rPr>
          <w:rFonts w:hint="eastAsia"/>
        </w:rPr>
        <w:t>申报单位对申报成果进行初审并签署意见，初审主要审查：（1）申报资格是否符合上述规定；（2）根据国家知识产权保护法律法规，著作权是否存在争议，有无弄虚作假、剽窃他人成果；（3）评审材料、申报手续是否符合本申报通知的规定；（4）《申报评审表》中，成果简介引用的事实和数据是否准确、客观，表达是否规范。</w:t>
      </w:r>
    </w:p>
    <w:p w:rsidR="008F5B20" w:rsidRPr="008A7F85" w:rsidRDefault="008F5B20" w:rsidP="00FF078A">
      <w:pPr>
        <w:spacing w:line="360" w:lineRule="auto"/>
        <w:ind w:firstLineChars="200" w:firstLine="640"/>
        <w:rPr>
          <w:rFonts w:ascii="黑体" w:eastAsia="黑体"/>
        </w:rPr>
      </w:pPr>
      <w:r w:rsidRPr="008A7F85">
        <w:rPr>
          <w:rFonts w:ascii="黑体" w:eastAsia="黑体" w:hint="eastAsia"/>
        </w:rPr>
        <w:t>六、材料要求</w:t>
      </w:r>
    </w:p>
    <w:p w:rsidR="008F5B20" w:rsidRPr="008A7F85" w:rsidRDefault="008F5B20" w:rsidP="003C0D1D">
      <w:pPr>
        <w:spacing w:line="360" w:lineRule="auto"/>
        <w:ind w:firstLineChars="200" w:firstLine="640"/>
      </w:pPr>
      <w:r w:rsidRPr="008A7F85">
        <w:rPr>
          <w:rFonts w:hint="eastAsia"/>
        </w:rPr>
        <w:lastRenderedPageBreak/>
        <w:t>1</w:t>
      </w:r>
      <w:r w:rsidR="003173AD">
        <w:rPr>
          <w:rFonts w:hint="eastAsia"/>
        </w:rPr>
        <w:t>.</w:t>
      </w:r>
      <w:r w:rsidRPr="008A7F85">
        <w:rPr>
          <w:rFonts w:hint="eastAsia"/>
        </w:rPr>
        <w:t>申报评审的成果应报送《四川省教育厅哲学社会科学科研成果评审申报表》（格式见附件1）及社会反映的有关情况。</w:t>
      </w:r>
    </w:p>
    <w:p w:rsidR="008F5B20" w:rsidRPr="008A7F85" w:rsidRDefault="008F5B20" w:rsidP="003C0D1D">
      <w:pPr>
        <w:spacing w:line="360" w:lineRule="auto"/>
        <w:ind w:firstLineChars="200" w:firstLine="640"/>
      </w:pPr>
      <w:r w:rsidRPr="008A7F85">
        <w:rPr>
          <w:rFonts w:hint="eastAsia"/>
        </w:rPr>
        <w:t>著作类应写明是否译成他种文字（写明何种文字），是否再版或多次印刷（写明再版或印刷次数），是否有书评（写明书评作者、名称、刊期等）。</w:t>
      </w:r>
    </w:p>
    <w:p w:rsidR="008F5B20" w:rsidRPr="008A7F85" w:rsidRDefault="008F5B20" w:rsidP="003C0D1D">
      <w:pPr>
        <w:spacing w:line="360" w:lineRule="auto"/>
        <w:ind w:firstLineChars="200" w:firstLine="640"/>
      </w:pPr>
      <w:r w:rsidRPr="008A7F85">
        <w:rPr>
          <w:rFonts w:hint="eastAsia"/>
        </w:rPr>
        <w:t>论文类应写明论文发表后是否有刊物全文转载(写明刊期)。</w:t>
      </w:r>
    </w:p>
    <w:p w:rsidR="008F5B20" w:rsidRPr="008A7F85" w:rsidRDefault="008F5B20" w:rsidP="003C0D1D">
      <w:pPr>
        <w:spacing w:line="360" w:lineRule="auto"/>
        <w:ind w:firstLineChars="200" w:firstLine="640"/>
      </w:pPr>
      <w:r w:rsidRPr="008A7F85">
        <w:rPr>
          <w:rFonts w:hint="eastAsia"/>
        </w:rPr>
        <w:t>研究报告类应写明是否被采纳（写明采纳单位并提供采纳单位的证明复印件）并写明全部采纳或部分采纳。</w:t>
      </w:r>
    </w:p>
    <w:p w:rsidR="008F5B20" w:rsidRPr="008A7F85" w:rsidRDefault="008F5B20" w:rsidP="003C0D1D">
      <w:pPr>
        <w:spacing w:line="360" w:lineRule="auto"/>
        <w:ind w:firstLineChars="200" w:firstLine="640"/>
      </w:pPr>
      <w:r w:rsidRPr="008A7F85">
        <w:rPr>
          <w:rFonts w:hint="eastAsia"/>
        </w:rPr>
        <w:t>若有成果引用写明引用书名或刊期、次数、并提供复印件。</w:t>
      </w:r>
    </w:p>
    <w:p w:rsidR="008F5B20" w:rsidRPr="008A7F85" w:rsidRDefault="008F5B20" w:rsidP="003C0D1D">
      <w:pPr>
        <w:spacing w:line="360" w:lineRule="auto"/>
        <w:ind w:firstLineChars="200" w:firstLine="640"/>
      </w:pPr>
      <w:r w:rsidRPr="008A7F85">
        <w:rPr>
          <w:rFonts w:hint="eastAsia"/>
        </w:rPr>
        <w:t>2</w:t>
      </w:r>
      <w:r w:rsidR="003173AD">
        <w:rPr>
          <w:rFonts w:hint="eastAsia"/>
        </w:rPr>
        <w:t>.</w:t>
      </w:r>
      <w:r w:rsidRPr="008A7F85">
        <w:rPr>
          <w:rFonts w:hint="eastAsia"/>
        </w:rPr>
        <w:t>《申报表》及相关附件材料统一按A4纸打印、装订成册，一式10份，成果一式3份。同时报送《四川省教育厅哲学社会科学科研成果评审申报项目清单》2份（格式见附件二）。凡申报评审成果的申报材料（含附件材料），自行存档，不予退还。</w:t>
      </w:r>
    </w:p>
    <w:p w:rsidR="008F5B20" w:rsidRPr="008A7F85" w:rsidRDefault="008F5B20" w:rsidP="003C0D1D">
      <w:pPr>
        <w:spacing w:line="360" w:lineRule="auto"/>
        <w:ind w:firstLineChars="200" w:firstLine="640"/>
      </w:pPr>
      <w:r w:rsidRPr="008A7F85">
        <w:rPr>
          <w:rFonts w:hint="eastAsia"/>
        </w:rPr>
        <w:t>3</w:t>
      </w:r>
      <w:r w:rsidR="003173AD">
        <w:rPr>
          <w:rFonts w:hint="eastAsia"/>
        </w:rPr>
        <w:t>.</w:t>
      </w:r>
      <w:r w:rsidRPr="008A7F85">
        <w:rPr>
          <w:rFonts w:hint="eastAsia"/>
        </w:rPr>
        <w:t>申报材料于201</w:t>
      </w:r>
      <w:r w:rsidR="00881273" w:rsidRPr="008A7F85">
        <w:rPr>
          <w:rFonts w:hint="eastAsia"/>
        </w:rPr>
        <w:t>3</w:t>
      </w:r>
      <w:r w:rsidRPr="008A7F85">
        <w:rPr>
          <w:rFonts w:hint="eastAsia"/>
        </w:rPr>
        <w:t>年</w:t>
      </w:r>
      <w:r w:rsidR="00881273" w:rsidRPr="008A7F85">
        <w:rPr>
          <w:rFonts w:hint="eastAsia"/>
        </w:rPr>
        <w:t>10</w:t>
      </w:r>
      <w:r w:rsidRPr="008A7F85">
        <w:rPr>
          <w:rFonts w:hint="eastAsia"/>
        </w:rPr>
        <w:t>月</w:t>
      </w:r>
      <w:r w:rsidR="00881273" w:rsidRPr="008A7F85">
        <w:rPr>
          <w:rFonts w:hint="eastAsia"/>
        </w:rPr>
        <w:t>25</w:t>
      </w:r>
      <w:r w:rsidRPr="008A7F85">
        <w:rPr>
          <w:rFonts w:hint="eastAsia"/>
        </w:rPr>
        <w:t>日前报省教育厅，逾期不予受理。同时报送《申报表》、《申报项目清单》的电子文档（电子邮箱:kjc86110129@163.com）。</w:t>
      </w:r>
    </w:p>
    <w:p w:rsidR="008F5B20" w:rsidRPr="008A7F85" w:rsidRDefault="006D56BF" w:rsidP="003C0D1D">
      <w:pPr>
        <w:spacing w:line="360" w:lineRule="auto"/>
        <w:ind w:firstLineChars="200" w:firstLine="640"/>
      </w:pPr>
      <w:r w:rsidRPr="008A7F85">
        <w:rPr>
          <w:rFonts w:hint="eastAsia"/>
        </w:rPr>
        <w:t>《四川省教育厅哲学社会科学科研成果评审办法》及</w:t>
      </w:r>
      <w:r w:rsidR="008F5B20" w:rsidRPr="008A7F85">
        <w:rPr>
          <w:rFonts w:hint="eastAsia"/>
        </w:rPr>
        <w:t>有关表格在四川教育网“科技工作”栏下载（</w:t>
      </w:r>
      <w:hyperlink r:id="rId9" w:history="1">
        <w:r w:rsidR="008F5B20" w:rsidRPr="008A7F85">
          <w:rPr>
            <w:rStyle w:val="a6"/>
            <w:rFonts w:hint="eastAsia"/>
            <w:color w:val="auto"/>
          </w:rPr>
          <w:t>www.scedu.net</w:t>
        </w:r>
      </w:hyperlink>
      <w:r w:rsidR="008F5B20" w:rsidRPr="008A7F85">
        <w:rPr>
          <w:rFonts w:hint="eastAsia"/>
        </w:rPr>
        <w:t>）。</w:t>
      </w:r>
    </w:p>
    <w:p w:rsidR="00D13CCB" w:rsidRPr="008A7F85" w:rsidRDefault="00D13CCB" w:rsidP="00D13CCB">
      <w:pPr>
        <w:spacing w:line="360" w:lineRule="auto"/>
        <w:ind w:firstLineChars="200" w:firstLine="640"/>
      </w:pPr>
      <w:r w:rsidRPr="008A7F85">
        <w:rPr>
          <w:rFonts w:hint="eastAsia"/>
        </w:rPr>
        <w:t>联系电话：省教育厅科技处 赵艳秋（028）86110804</w:t>
      </w:r>
    </w:p>
    <w:p w:rsidR="008F5B20" w:rsidRPr="008A7F85" w:rsidRDefault="008F5B20" w:rsidP="003173AD"/>
    <w:p w:rsidR="008F5B20" w:rsidRPr="008A7F85" w:rsidRDefault="008F5B20" w:rsidP="003C0D1D">
      <w:pPr>
        <w:spacing w:line="360" w:lineRule="auto"/>
        <w:ind w:firstLineChars="200" w:firstLine="640"/>
      </w:pPr>
      <w:r w:rsidRPr="008A7F85">
        <w:rPr>
          <w:rFonts w:hint="eastAsia"/>
        </w:rPr>
        <w:t>附件：1</w:t>
      </w:r>
      <w:r w:rsidR="003173AD">
        <w:rPr>
          <w:rFonts w:hint="eastAsia"/>
        </w:rPr>
        <w:t>.</w:t>
      </w:r>
      <w:r w:rsidRPr="008A7F85">
        <w:rPr>
          <w:rFonts w:hint="eastAsia"/>
        </w:rPr>
        <w:t>四川省教育厅哲学社会科学科研成果评审申报表</w:t>
      </w:r>
    </w:p>
    <w:p w:rsidR="003173AD" w:rsidRDefault="008F5B20" w:rsidP="003173AD">
      <w:pPr>
        <w:spacing w:line="360" w:lineRule="auto"/>
        <w:ind w:firstLineChars="500" w:firstLine="1600"/>
      </w:pPr>
      <w:r w:rsidRPr="008A7F85">
        <w:rPr>
          <w:rFonts w:hint="eastAsia"/>
        </w:rPr>
        <w:lastRenderedPageBreak/>
        <w:t>2</w:t>
      </w:r>
      <w:r w:rsidR="003173AD">
        <w:rPr>
          <w:rFonts w:hint="eastAsia"/>
        </w:rPr>
        <w:t>.</w:t>
      </w:r>
      <w:r w:rsidRPr="008A7F85">
        <w:rPr>
          <w:rFonts w:hint="eastAsia"/>
        </w:rPr>
        <w:t>四川省教育厅哲学社会科学科研成果评审申报项</w:t>
      </w:r>
    </w:p>
    <w:p w:rsidR="008F5B20" w:rsidRPr="008A7F85" w:rsidRDefault="008F5B20" w:rsidP="003173AD">
      <w:pPr>
        <w:spacing w:line="360" w:lineRule="auto"/>
        <w:ind w:firstLineChars="600" w:firstLine="1920"/>
      </w:pPr>
      <w:r w:rsidRPr="008A7F85">
        <w:rPr>
          <w:rFonts w:hint="eastAsia"/>
        </w:rPr>
        <w:t>目清单</w:t>
      </w:r>
    </w:p>
    <w:p w:rsidR="008F5B20" w:rsidRPr="008A7F85" w:rsidRDefault="008F5B20" w:rsidP="003173AD">
      <w:pPr>
        <w:spacing w:line="360" w:lineRule="auto"/>
        <w:ind w:firstLineChars="500" w:firstLine="1600"/>
      </w:pPr>
      <w:r w:rsidRPr="008A7F85">
        <w:rPr>
          <w:rFonts w:hint="eastAsia"/>
        </w:rPr>
        <w:t>3</w:t>
      </w:r>
      <w:r w:rsidR="003173AD">
        <w:rPr>
          <w:rFonts w:hint="eastAsia"/>
        </w:rPr>
        <w:t>.</w:t>
      </w:r>
      <w:r w:rsidRPr="008A7F85">
        <w:rPr>
          <w:rFonts w:hint="eastAsia"/>
        </w:rPr>
        <w:t>第</w:t>
      </w:r>
      <w:r w:rsidR="007A67B4" w:rsidRPr="008A7F85">
        <w:rPr>
          <w:rFonts w:hint="eastAsia"/>
        </w:rPr>
        <w:t>十</w:t>
      </w:r>
      <w:r w:rsidRPr="008A7F85">
        <w:rPr>
          <w:rFonts w:hint="eastAsia"/>
        </w:rPr>
        <w:t>届省教育厅哲学社科科研成果评审申报限额</w:t>
      </w:r>
    </w:p>
    <w:p w:rsidR="008F5B20" w:rsidRPr="008A7F85" w:rsidRDefault="008F5B20" w:rsidP="008F5B20">
      <w:pPr>
        <w:spacing w:line="560" w:lineRule="exact"/>
      </w:pPr>
    </w:p>
    <w:p w:rsidR="008F5B20" w:rsidRPr="008A7F85" w:rsidRDefault="008F5B20" w:rsidP="008F5B20">
      <w:pPr>
        <w:spacing w:line="560" w:lineRule="exact"/>
      </w:pPr>
    </w:p>
    <w:p w:rsidR="003173AD" w:rsidRPr="008A7F85" w:rsidRDefault="003173AD" w:rsidP="008F5B20">
      <w:pPr>
        <w:spacing w:line="560" w:lineRule="exact"/>
      </w:pPr>
      <w:r>
        <w:rPr>
          <w:rFonts w:hint="eastAsia"/>
        </w:rPr>
        <w:t xml:space="preserve">                                  四川省教育厅</w:t>
      </w:r>
    </w:p>
    <w:p w:rsidR="008F5B20" w:rsidRPr="008A7F85" w:rsidRDefault="00A42364" w:rsidP="003173AD">
      <w:pPr>
        <w:spacing w:line="560" w:lineRule="exact"/>
        <w:ind w:firstLineChars="100" w:firstLine="320"/>
      </w:pPr>
      <w:r w:rsidRPr="008A7F85">
        <w:rPr>
          <w:rFonts w:hint="eastAsia"/>
        </w:rPr>
        <w:t xml:space="preserve">                         </w:t>
      </w:r>
      <w:r w:rsidR="002A490C">
        <w:rPr>
          <w:rFonts w:hint="eastAsia"/>
        </w:rPr>
        <w:t xml:space="preserve"> </w:t>
      </w:r>
      <w:r w:rsidRPr="008A7F85">
        <w:rPr>
          <w:rFonts w:hint="eastAsia"/>
        </w:rPr>
        <w:t xml:space="preserve">     </w:t>
      </w:r>
      <w:r w:rsidR="00D81818" w:rsidRPr="008A7F85">
        <w:rPr>
          <w:rFonts w:hint="eastAsia"/>
        </w:rPr>
        <w:t>2013年3月</w:t>
      </w:r>
      <w:r w:rsidR="00A706F7">
        <w:rPr>
          <w:rFonts w:hint="eastAsia"/>
        </w:rPr>
        <w:t>13</w:t>
      </w:r>
      <w:r w:rsidR="00D81818" w:rsidRPr="008A7F85">
        <w:rPr>
          <w:rFonts w:hint="eastAsia"/>
        </w:rPr>
        <w:t>日</w:t>
      </w:r>
    </w:p>
    <w:p w:rsidR="00A706F7" w:rsidRDefault="00A706F7">
      <w:pPr>
        <w:widowControl/>
        <w:jc w:val="left"/>
      </w:pPr>
      <w:r>
        <w:br w:type="page"/>
      </w:r>
    </w:p>
    <w:p w:rsidR="003C0D1D" w:rsidRPr="002A490C" w:rsidRDefault="00A706F7" w:rsidP="003C0D1D">
      <w:pPr>
        <w:spacing w:line="560" w:lineRule="exact"/>
        <w:rPr>
          <w:rFonts w:ascii="黑体" w:eastAsia="黑体" w:hAnsi="黑体" w:cs="宋体"/>
          <w:bCs/>
          <w:kern w:val="0"/>
          <w:szCs w:val="32"/>
        </w:rPr>
      </w:pPr>
      <w:r w:rsidRPr="002A490C">
        <w:rPr>
          <w:rFonts w:ascii="黑体" w:eastAsia="黑体" w:hAnsi="黑体" w:cs="宋体" w:hint="eastAsia"/>
          <w:bCs/>
          <w:kern w:val="0"/>
          <w:szCs w:val="32"/>
        </w:rPr>
        <w:lastRenderedPageBreak/>
        <w:t>附件1</w:t>
      </w:r>
    </w:p>
    <w:p w:rsidR="00A706F7" w:rsidRPr="00A706F7" w:rsidRDefault="00A706F7" w:rsidP="00A706F7">
      <w:pPr>
        <w:spacing w:line="560" w:lineRule="exact"/>
        <w:jc w:val="center"/>
        <w:rPr>
          <w:rFonts w:ascii="方正小标宋_GBK" w:eastAsia="方正小标宋_GBK" w:hAnsi="华文中宋" w:cs="宋体"/>
          <w:bCs/>
          <w:kern w:val="0"/>
          <w:sz w:val="36"/>
          <w:szCs w:val="36"/>
        </w:rPr>
      </w:pPr>
      <w:r w:rsidRPr="00A706F7">
        <w:rPr>
          <w:rFonts w:ascii="方正小标宋_GBK" w:eastAsia="方正小标宋_GBK" w:hAnsi="华文中宋" w:cs="宋体" w:hint="eastAsia"/>
          <w:bCs/>
          <w:kern w:val="0"/>
          <w:sz w:val="36"/>
          <w:szCs w:val="36"/>
        </w:rPr>
        <w:t>四川省教育厅哲学社会科学科研成果评审申报表</w:t>
      </w:r>
    </w:p>
    <w:tbl>
      <w:tblPr>
        <w:tblW w:w="9072" w:type="dxa"/>
        <w:tblInd w:w="108" w:type="dxa"/>
        <w:tblLook w:val="0000" w:firstRow="0" w:lastRow="0" w:firstColumn="0" w:lastColumn="0" w:noHBand="0" w:noVBand="0"/>
      </w:tblPr>
      <w:tblGrid>
        <w:gridCol w:w="1260"/>
        <w:gridCol w:w="1420"/>
        <w:gridCol w:w="1080"/>
        <w:gridCol w:w="1080"/>
        <w:gridCol w:w="200"/>
        <w:gridCol w:w="1580"/>
        <w:gridCol w:w="2452"/>
      </w:tblGrid>
      <w:tr w:rsidR="008A7F85" w:rsidRPr="008A7F85" w:rsidTr="002B59B2">
        <w:trPr>
          <w:trHeight w:val="417"/>
        </w:trPr>
        <w:tc>
          <w:tcPr>
            <w:tcW w:w="1260" w:type="dxa"/>
            <w:tcBorders>
              <w:top w:val="nil"/>
              <w:left w:val="nil"/>
              <w:bottom w:val="nil"/>
              <w:right w:val="nil"/>
            </w:tcBorders>
            <w:shd w:val="clear" w:color="auto" w:fill="auto"/>
            <w:noWrap/>
            <w:vAlign w:val="center"/>
          </w:tcPr>
          <w:p w:rsidR="003C0D1D" w:rsidRPr="008A7F85" w:rsidRDefault="003C0D1D" w:rsidP="00A706F7">
            <w:pPr>
              <w:widowControl/>
              <w:jc w:val="left"/>
              <w:rPr>
                <w:rFonts w:hAnsi="宋体" w:cs="宋体"/>
                <w:kern w:val="0"/>
                <w:sz w:val="24"/>
              </w:rPr>
            </w:pPr>
          </w:p>
        </w:tc>
        <w:tc>
          <w:tcPr>
            <w:tcW w:w="1420" w:type="dxa"/>
            <w:tcBorders>
              <w:top w:val="nil"/>
              <w:left w:val="nil"/>
              <w:bottom w:val="nil"/>
              <w:right w:val="nil"/>
            </w:tcBorders>
            <w:shd w:val="clear" w:color="auto" w:fill="auto"/>
            <w:noWrap/>
            <w:vAlign w:val="center"/>
          </w:tcPr>
          <w:p w:rsidR="003C0D1D" w:rsidRPr="008A7F85" w:rsidRDefault="003C0D1D" w:rsidP="00506C06">
            <w:pPr>
              <w:widowControl/>
              <w:jc w:val="center"/>
              <w:rPr>
                <w:rFonts w:hAnsi="宋体" w:cs="宋体"/>
                <w:kern w:val="0"/>
                <w:sz w:val="24"/>
              </w:rPr>
            </w:pPr>
          </w:p>
        </w:tc>
        <w:tc>
          <w:tcPr>
            <w:tcW w:w="1080" w:type="dxa"/>
            <w:tcBorders>
              <w:top w:val="nil"/>
              <w:left w:val="nil"/>
              <w:bottom w:val="nil"/>
              <w:right w:val="nil"/>
            </w:tcBorders>
            <w:shd w:val="clear" w:color="auto" w:fill="auto"/>
            <w:noWrap/>
            <w:vAlign w:val="center"/>
          </w:tcPr>
          <w:p w:rsidR="003C0D1D" w:rsidRPr="008A7F85" w:rsidRDefault="003C0D1D" w:rsidP="00506C06">
            <w:pPr>
              <w:widowControl/>
              <w:jc w:val="center"/>
              <w:rPr>
                <w:rFonts w:hAnsi="宋体" w:cs="宋体"/>
                <w:kern w:val="0"/>
                <w:sz w:val="24"/>
              </w:rPr>
            </w:pPr>
          </w:p>
        </w:tc>
        <w:tc>
          <w:tcPr>
            <w:tcW w:w="1080" w:type="dxa"/>
            <w:tcBorders>
              <w:top w:val="nil"/>
              <w:left w:val="nil"/>
              <w:bottom w:val="nil"/>
              <w:right w:val="nil"/>
            </w:tcBorders>
            <w:shd w:val="clear" w:color="auto" w:fill="auto"/>
            <w:noWrap/>
            <w:vAlign w:val="center"/>
          </w:tcPr>
          <w:p w:rsidR="003C0D1D" w:rsidRPr="008A7F85" w:rsidRDefault="003C0D1D" w:rsidP="00506C06">
            <w:pPr>
              <w:widowControl/>
              <w:jc w:val="center"/>
              <w:rPr>
                <w:rFonts w:hAnsi="宋体" w:cs="宋体"/>
                <w:kern w:val="0"/>
                <w:sz w:val="24"/>
              </w:rPr>
            </w:pPr>
          </w:p>
        </w:tc>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序号</w:t>
            </w:r>
          </w:p>
        </w:tc>
        <w:tc>
          <w:tcPr>
            <w:tcW w:w="2452" w:type="dxa"/>
            <w:tcBorders>
              <w:top w:val="single" w:sz="4" w:space="0" w:color="auto"/>
              <w:left w:val="nil"/>
              <w:bottom w:val="single" w:sz="4" w:space="0" w:color="auto"/>
              <w:right w:val="single" w:sz="4" w:space="0" w:color="auto"/>
            </w:tcBorders>
            <w:shd w:val="clear" w:color="auto" w:fill="auto"/>
            <w:noWrap/>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 xml:space="preserve">　</w:t>
            </w:r>
          </w:p>
        </w:tc>
      </w:tr>
      <w:tr w:rsidR="008A7F85" w:rsidRPr="008A7F85" w:rsidTr="003C0D1D">
        <w:trPr>
          <w:trHeight w:val="133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成果名称</w:t>
            </w:r>
          </w:p>
        </w:tc>
        <w:tc>
          <w:tcPr>
            <w:tcW w:w="7812" w:type="dxa"/>
            <w:gridSpan w:val="6"/>
            <w:tcBorders>
              <w:top w:val="single" w:sz="4" w:space="0" w:color="auto"/>
              <w:left w:val="nil"/>
              <w:bottom w:val="single" w:sz="4" w:space="0" w:color="auto"/>
              <w:right w:val="single" w:sz="4" w:space="0" w:color="auto"/>
            </w:tcBorders>
            <w:shd w:val="clear" w:color="auto" w:fill="auto"/>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 xml:space="preserve">　</w:t>
            </w:r>
          </w:p>
        </w:tc>
      </w:tr>
      <w:tr w:rsidR="008A7F85" w:rsidRPr="008A7F85" w:rsidTr="003C0D1D">
        <w:trPr>
          <w:trHeight w:val="2115"/>
        </w:trPr>
        <w:tc>
          <w:tcPr>
            <w:tcW w:w="1260" w:type="dxa"/>
            <w:tcBorders>
              <w:top w:val="nil"/>
              <w:left w:val="single" w:sz="4" w:space="0" w:color="auto"/>
              <w:bottom w:val="single" w:sz="4" w:space="0" w:color="auto"/>
              <w:right w:val="single" w:sz="4" w:space="0" w:color="auto"/>
            </w:tcBorders>
            <w:shd w:val="clear" w:color="auto" w:fill="auto"/>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出版社或发表报刊及出版日期、期别、刊号）</w:t>
            </w:r>
          </w:p>
        </w:tc>
        <w:tc>
          <w:tcPr>
            <w:tcW w:w="7812" w:type="dxa"/>
            <w:gridSpan w:val="6"/>
            <w:tcBorders>
              <w:top w:val="single" w:sz="4" w:space="0" w:color="auto"/>
              <w:left w:val="nil"/>
              <w:bottom w:val="single" w:sz="4" w:space="0" w:color="auto"/>
              <w:right w:val="single" w:sz="4" w:space="0" w:color="auto"/>
            </w:tcBorders>
            <w:shd w:val="clear" w:color="auto" w:fill="auto"/>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 xml:space="preserve">　</w:t>
            </w:r>
          </w:p>
        </w:tc>
      </w:tr>
      <w:tr w:rsidR="008A7F85" w:rsidRPr="008A7F85" w:rsidTr="003C0D1D">
        <w:trPr>
          <w:trHeight w:val="1215"/>
        </w:trPr>
        <w:tc>
          <w:tcPr>
            <w:tcW w:w="1260" w:type="dxa"/>
            <w:tcBorders>
              <w:top w:val="nil"/>
              <w:left w:val="single" w:sz="4" w:space="0" w:color="auto"/>
              <w:bottom w:val="single" w:sz="4" w:space="0" w:color="auto"/>
              <w:right w:val="single" w:sz="4" w:space="0" w:color="auto"/>
            </w:tcBorders>
            <w:shd w:val="clear" w:color="auto" w:fill="auto"/>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成果类型</w:t>
            </w:r>
          </w:p>
        </w:tc>
        <w:tc>
          <w:tcPr>
            <w:tcW w:w="7812" w:type="dxa"/>
            <w:gridSpan w:val="6"/>
            <w:tcBorders>
              <w:top w:val="single" w:sz="4" w:space="0" w:color="auto"/>
              <w:left w:val="nil"/>
              <w:bottom w:val="single" w:sz="4" w:space="0" w:color="auto"/>
              <w:right w:val="single" w:sz="4" w:space="0" w:color="000000"/>
            </w:tcBorders>
            <w:shd w:val="clear" w:color="auto" w:fill="auto"/>
            <w:vAlign w:val="center"/>
          </w:tcPr>
          <w:p w:rsidR="003C0D1D" w:rsidRPr="008A7F85" w:rsidRDefault="003C0D1D" w:rsidP="00506C06">
            <w:pPr>
              <w:widowControl/>
              <w:jc w:val="left"/>
              <w:rPr>
                <w:rFonts w:hAnsi="宋体" w:cs="Times New Roman"/>
                <w:kern w:val="0"/>
                <w:sz w:val="24"/>
              </w:rPr>
            </w:pPr>
            <w:r w:rsidRPr="008A7F85">
              <w:rPr>
                <w:rFonts w:hAnsi="Calibri" w:cs="Times New Roman" w:hint="eastAsia"/>
                <w:kern w:val="0"/>
                <w:sz w:val="24"/>
              </w:rPr>
              <w:t>A</w:t>
            </w:r>
            <w:r w:rsidRPr="008A7F85">
              <w:rPr>
                <w:rFonts w:hAnsi="宋体" w:cs="Times New Roman" w:hint="eastAsia"/>
                <w:kern w:val="0"/>
                <w:sz w:val="24"/>
              </w:rPr>
              <w:t>、著作类（含工具书</w:t>
            </w:r>
            <w:r w:rsidRPr="008A7F85">
              <w:rPr>
                <w:rFonts w:hAnsi="Calibri" w:cs="Times New Roman" w:hint="eastAsia"/>
                <w:kern w:val="0"/>
                <w:sz w:val="24"/>
              </w:rPr>
              <w:t>、</w:t>
            </w:r>
            <w:r w:rsidRPr="008A7F85">
              <w:rPr>
                <w:rFonts w:hAnsi="宋体" w:cs="Times New Roman" w:hint="eastAsia"/>
                <w:kern w:val="0"/>
                <w:sz w:val="24"/>
              </w:rPr>
              <w:t>资料书</w:t>
            </w:r>
            <w:r w:rsidRPr="008A7F85">
              <w:rPr>
                <w:rFonts w:hAnsi="Calibri" w:cs="Times New Roman" w:hint="eastAsia"/>
                <w:kern w:val="0"/>
                <w:sz w:val="24"/>
              </w:rPr>
              <w:t>、</w:t>
            </w:r>
            <w:r w:rsidRPr="008A7F85">
              <w:rPr>
                <w:rFonts w:hAnsi="宋体" w:cs="Times New Roman" w:hint="eastAsia"/>
                <w:kern w:val="0"/>
                <w:sz w:val="24"/>
              </w:rPr>
              <w:t>古籍整理</w:t>
            </w:r>
            <w:r w:rsidRPr="008A7F85">
              <w:rPr>
                <w:rFonts w:hAnsi="Calibri" w:cs="Times New Roman" w:hint="eastAsia"/>
                <w:kern w:val="0"/>
                <w:sz w:val="24"/>
              </w:rPr>
              <w:t>、</w:t>
            </w:r>
            <w:r w:rsidRPr="008A7F85">
              <w:rPr>
                <w:rFonts w:hAnsi="宋体" w:cs="Times New Roman" w:hint="eastAsia"/>
                <w:kern w:val="0"/>
                <w:sz w:val="24"/>
              </w:rPr>
              <w:t>译著等）</w:t>
            </w:r>
          </w:p>
          <w:p w:rsidR="003C0D1D" w:rsidRPr="008A7F85" w:rsidRDefault="003C0D1D" w:rsidP="00506C06">
            <w:pPr>
              <w:widowControl/>
              <w:jc w:val="left"/>
              <w:rPr>
                <w:rFonts w:hAnsi="宋体" w:cs="Times New Roman"/>
                <w:kern w:val="0"/>
                <w:sz w:val="24"/>
              </w:rPr>
            </w:pPr>
            <w:r w:rsidRPr="008A7F85">
              <w:rPr>
                <w:rFonts w:hAnsi="Calibri" w:cs="Times New Roman" w:hint="eastAsia"/>
                <w:kern w:val="0"/>
                <w:sz w:val="24"/>
              </w:rPr>
              <w:t>B</w:t>
            </w:r>
            <w:r w:rsidRPr="008A7F85">
              <w:rPr>
                <w:rFonts w:hAnsi="宋体" w:cs="Times New Roman" w:hint="eastAsia"/>
                <w:kern w:val="0"/>
                <w:sz w:val="24"/>
              </w:rPr>
              <w:t>、论文类</w:t>
            </w:r>
          </w:p>
          <w:p w:rsidR="003C0D1D" w:rsidRPr="008A7F85" w:rsidRDefault="003C0D1D" w:rsidP="00506C06">
            <w:pPr>
              <w:widowControl/>
              <w:jc w:val="left"/>
              <w:rPr>
                <w:rFonts w:hAnsi="Calibri" w:cs="Times New Roman"/>
                <w:kern w:val="0"/>
                <w:sz w:val="24"/>
              </w:rPr>
            </w:pPr>
            <w:r w:rsidRPr="008A7F85">
              <w:rPr>
                <w:rFonts w:hAnsi="Calibri" w:cs="Times New Roman" w:hint="eastAsia"/>
                <w:kern w:val="0"/>
                <w:sz w:val="24"/>
              </w:rPr>
              <w:t>C</w:t>
            </w:r>
            <w:r w:rsidRPr="008A7F85">
              <w:rPr>
                <w:rFonts w:hAnsi="宋体" w:cs="Times New Roman" w:hint="eastAsia"/>
                <w:kern w:val="0"/>
                <w:sz w:val="24"/>
              </w:rPr>
              <w:t>、研究报告类</w:t>
            </w:r>
          </w:p>
        </w:tc>
      </w:tr>
      <w:tr w:rsidR="008A7F85" w:rsidRPr="008A7F85" w:rsidTr="003C0D1D">
        <w:trPr>
          <w:trHeight w:val="1305"/>
        </w:trPr>
        <w:tc>
          <w:tcPr>
            <w:tcW w:w="1260" w:type="dxa"/>
            <w:tcBorders>
              <w:top w:val="nil"/>
              <w:left w:val="single" w:sz="4" w:space="0" w:color="auto"/>
              <w:bottom w:val="single" w:sz="4" w:space="0" w:color="auto"/>
              <w:right w:val="single" w:sz="4" w:space="0" w:color="auto"/>
            </w:tcBorders>
            <w:shd w:val="clear" w:color="auto" w:fill="auto"/>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申报学科</w:t>
            </w:r>
            <w:r w:rsidRPr="008A7F85">
              <w:rPr>
                <w:rFonts w:hAnsi="Calibri" w:cs="Times New Roman" w:hint="eastAsia"/>
                <w:kern w:val="0"/>
                <w:sz w:val="24"/>
              </w:rPr>
              <w:t>(</w:t>
            </w:r>
            <w:r w:rsidRPr="008A7F85">
              <w:rPr>
                <w:rFonts w:hAnsi="宋体" w:cs="宋体" w:hint="eastAsia"/>
                <w:kern w:val="0"/>
                <w:sz w:val="24"/>
              </w:rPr>
              <w:t>三级学科及代码）</w:t>
            </w:r>
          </w:p>
        </w:tc>
        <w:tc>
          <w:tcPr>
            <w:tcW w:w="2500" w:type="dxa"/>
            <w:gridSpan w:val="2"/>
            <w:tcBorders>
              <w:top w:val="single" w:sz="4" w:space="0" w:color="auto"/>
              <w:left w:val="nil"/>
              <w:bottom w:val="single" w:sz="4" w:space="0" w:color="auto"/>
              <w:right w:val="single" w:sz="4" w:space="0" w:color="000000"/>
            </w:tcBorders>
            <w:shd w:val="clear" w:color="auto" w:fill="auto"/>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 xml:space="preserve">　</w:t>
            </w:r>
          </w:p>
        </w:tc>
        <w:tc>
          <w:tcPr>
            <w:tcW w:w="1280" w:type="dxa"/>
            <w:gridSpan w:val="2"/>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联系电话</w:t>
            </w:r>
          </w:p>
        </w:tc>
        <w:tc>
          <w:tcPr>
            <w:tcW w:w="4032" w:type="dxa"/>
            <w:gridSpan w:val="2"/>
            <w:tcBorders>
              <w:top w:val="single" w:sz="4" w:space="0" w:color="auto"/>
              <w:left w:val="nil"/>
              <w:bottom w:val="single" w:sz="4" w:space="0" w:color="auto"/>
              <w:right w:val="single" w:sz="4" w:space="0" w:color="000000"/>
            </w:tcBorders>
            <w:shd w:val="clear" w:color="auto" w:fill="auto"/>
            <w:vAlign w:val="center"/>
          </w:tcPr>
          <w:p w:rsidR="003C0D1D" w:rsidRPr="008A7F85" w:rsidRDefault="003C0D1D" w:rsidP="00506C06">
            <w:pPr>
              <w:widowControl/>
              <w:jc w:val="left"/>
              <w:rPr>
                <w:rFonts w:hAnsi="Calibri" w:cs="Times New Roman"/>
                <w:kern w:val="0"/>
                <w:sz w:val="24"/>
              </w:rPr>
            </w:pPr>
            <w:r w:rsidRPr="008A7F85">
              <w:rPr>
                <w:rFonts w:hAnsi="Calibri" w:cs="Times New Roman" w:hint="eastAsia"/>
                <w:kern w:val="0"/>
                <w:sz w:val="24"/>
              </w:rPr>
              <w:t xml:space="preserve">　</w:t>
            </w:r>
          </w:p>
        </w:tc>
      </w:tr>
      <w:tr w:rsidR="008A7F85" w:rsidRPr="008A7F85" w:rsidTr="003C0D1D">
        <w:trPr>
          <w:trHeight w:val="870"/>
        </w:trPr>
        <w:tc>
          <w:tcPr>
            <w:tcW w:w="1260" w:type="dxa"/>
            <w:tcBorders>
              <w:top w:val="nil"/>
              <w:left w:val="single" w:sz="4" w:space="0" w:color="auto"/>
              <w:bottom w:val="single" w:sz="4" w:space="0" w:color="auto"/>
              <w:right w:val="single" w:sz="4" w:space="0" w:color="auto"/>
            </w:tcBorders>
            <w:shd w:val="clear" w:color="auto" w:fill="auto"/>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成果申报单位</w:t>
            </w:r>
          </w:p>
        </w:tc>
        <w:tc>
          <w:tcPr>
            <w:tcW w:w="7812" w:type="dxa"/>
            <w:gridSpan w:val="6"/>
            <w:tcBorders>
              <w:top w:val="single" w:sz="4" w:space="0" w:color="auto"/>
              <w:left w:val="nil"/>
              <w:bottom w:val="single" w:sz="4" w:space="0" w:color="auto"/>
              <w:right w:val="single" w:sz="4" w:space="0" w:color="auto"/>
            </w:tcBorders>
            <w:shd w:val="clear" w:color="auto" w:fill="auto"/>
            <w:noWrap/>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r>
      <w:tr w:rsidR="008A7F85" w:rsidRPr="008A7F85" w:rsidTr="003C0D1D">
        <w:trPr>
          <w:trHeight w:val="795"/>
        </w:trPr>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申报人（按对该成果贡献大小的顺序填写）</w:t>
            </w:r>
          </w:p>
        </w:tc>
        <w:tc>
          <w:tcPr>
            <w:tcW w:w="142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姓名</w:t>
            </w:r>
          </w:p>
        </w:tc>
        <w:tc>
          <w:tcPr>
            <w:tcW w:w="108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性别</w:t>
            </w:r>
          </w:p>
        </w:tc>
        <w:tc>
          <w:tcPr>
            <w:tcW w:w="108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年龄</w:t>
            </w:r>
          </w:p>
        </w:tc>
        <w:tc>
          <w:tcPr>
            <w:tcW w:w="1780" w:type="dxa"/>
            <w:gridSpan w:val="2"/>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职务、职称</w:t>
            </w:r>
          </w:p>
        </w:tc>
        <w:tc>
          <w:tcPr>
            <w:tcW w:w="2452"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center"/>
              <w:rPr>
                <w:rFonts w:hAnsi="宋体" w:cs="宋体"/>
                <w:kern w:val="0"/>
                <w:sz w:val="24"/>
              </w:rPr>
            </w:pPr>
            <w:r w:rsidRPr="008A7F85">
              <w:rPr>
                <w:rFonts w:hAnsi="宋体" w:cs="宋体" w:hint="eastAsia"/>
                <w:kern w:val="0"/>
                <w:sz w:val="24"/>
              </w:rPr>
              <w:t>工作单位</w:t>
            </w:r>
          </w:p>
        </w:tc>
      </w:tr>
      <w:tr w:rsidR="008A7F85" w:rsidRPr="008A7F85" w:rsidTr="002B59B2">
        <w:trPr>
          <w:trHeight w:val="680"/>
        </w:trPr>
        <w:tc>
          <w:tcPr>
            <w:tcW w:w="1260" w:type="dxa"/>
            <w:vMerge/>
            <w:tcBorders>
              <w:top w:val="nil"/>
              <w:left w:val="single" w:sz="4" w:space="0" w:color="auto"/>
              <w:bottom w:val="single" w:sz="4" w:space="0" w:color="000000"/>
              <w:right w:val="single" w:sz="4" w:space="0" w:color="auto"/>
            </w:tcBorders>
            <w:vAlign w:val="center"/>
          </w:tcPr>
          <w:p w:rsidR="003C0D1D" w:rsidRPr="008A7F85" w:rsidRDefault="003C0D1D" w:rsidP="00506C06">
            <w:pPr>
              <w:widowControl/>
              <w:jc w:val="left"/>
              <w:rPr>
                <w:rFonts w:hAnsi="宋体" w:cs="宋体"/>
                <w:kern w:val="0"/>
                <w:sz w:val="24"/>
              </w:rPr>
            </w:pPr>
          </w:p>
        </w:tc>
        <w:tc>
          <w:tcPr>
            <w:tcW w:w="142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c>
          <w:tcPr>
            <w:tcW w:w="1780" w:type="dxa"/>
            <w:gridSpan w:val="2"/>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c>
          <w:tcPr>
            <w:tcW w:w="2452"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r>
      <w:tr w:rsidR="008A7F85" w:rsidRPr="008A7F85" w:rsidTr="002B59B2">
        <w:trPr>
          <w:trHeight w:val="680"/>
        </w:trPr>
        <w:tc>
          <w:tcPr>
            <w:tcW w:w="1260" w:type="dxa"/>
            <w:vMerge/>
            <w:tcBorders>
              <w:top w:val="nil"/>
              <w:left w:val="single" w:sz="4" w:space="0" w:color="auto"/>
              <w:bottom w:val="single" w:sz="4" w:space="0" w:color="000000"/>
              <w:right w:val="single" w:sz="4" w:space="0" w:color="auto"/>
            </w:tcBorders>
            <w:vAlign w:val="center"/>
          </w:tcPr>
          <w:p w:rsidR="003C0D1D" w:rsidRPr="008A7F85" w:rsidRDefault="003C0D1D" w:rsidP="00506C06">
            <w:pPr>
              <w:widowControl/>
              <w:jc w:val="left"/>
              <w:rPr>
                <w:rFonts w:hAnsi="宋体" w:cs="宋体"/>
                <w:kern w:val="0"/>
                <w:sz w:val="24"/>
              </w:rPr>
            </w:pPr>
          </w:p>
        </w:tc>
        <w:tc>
          <w:tcPr>
            <w:tcW w:w="142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c>
          <w:tcPr>
            <w:tcW w:w="1780" w:type="dxa"/>
            <w:gridSpan w:val="2"/>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c>
          <w:tcPr>
            <w:tcW w:w="2452"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r>
      <w:tr w:rsidR="008A7F85" w:rsidRPr="008A7F85" w:rsidTr="002B59B2">
        <w:trPr>
          <w:trHeight w:val="680"/>
        </w:trPr>
        <w:tc>
          <w:tcPr>
            <w:tcW w:w="1260" w:type="dxa"/>
            <w:vMerge/>
            <w:tcBorders>
              <w:top w:val="nil"/>
              <w:left w:val="single" w:sz="4" w:space="0" w:color="auto"/>
              <w:bottom w:val="single" w:sz="4" w:space="0" w:color="000000"/>
              <w:right w:val="single" w:sz="4" w:space="0" w:color="auto"/>
            </w:tcBorders>
            <w:vAlign w:val="center"/>
          </w:tcPr>
          <w:p w:rsidR="003C0D1D" w:rsidRPr="008A7F85" w:rsidRDefault="003C0D1D" w:rsidP="00506C06">
            <w:pPr>
              <w:widowControl/>
              <w:jc w:val="left"/>
              <w:rPr>
                <w:rFonts w:hAnsi="宋体" w:cs="宋体"/>
                <w:kern w:val="0"/>
                <w:sz w:val="24"/>
              </w:rPr>
            </w:pPr>
          </w:p>
        </w:tc>
        <w:tc>
          <w:tcPr>
            <w:tcW w:w="142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c>
          <w:tcPr>
            <w:tcW w:w="1780" w:type="dxa"/>
            <w:gridSpan w:val="2"/>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c>
          <w:tcPr>
            <w:tcW w:w="2452"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r>
      <w:tr w:rsidR="008A7F85" w:rsidRPr="008A7F85" w:rsidTr="002B59B2">
        <w:trPr>
          <w:trHeight w:val="680"/>
        </w:trPr>
        <w:tc>
          <w:tcPr>
            <w:tcW w:w="1260" w:type="dxa"/>
            <w:vMerge/>
            <w:tcBorders>
              <w:top w:val="nil"/>
              <w:left w:val="single" w:sz="4" w:space="0" w:color="auto"/>
              <w:bottom w:val="single" w:sz="4" w:space="0" w:color="000000"/>
              <w:right w:val="single" w:sz="4" w:space="0" w:color="auto"/>
            </w:tcBorders>
            <w:vAlign w:val="center"/>
          </w:tcPr>
          <w:p w:rsidR="003C0D1D" w:rsidRPr="008A7F85" w:rsidRDefault="003C0D1D" w:rsidP="00506C06">
            <w:pPr>
              <w:widowControl/>
              <w:jc w:val="left"/>
              <w:rPr>
                <w:rFonts w:hAnsi="宋体" w:cs="宋体"/>
                <w:kern w:val="0"/>
                <w:sz w:val="24"/>
              </w:rPr>
            </w:pPr>
          </w:p>
        </w:tc>
        <w:tc>
          <w:tcPr>
            <w:tcW w:w="142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c>
          <w:tcPr>
            <w:tcW w:w="1780" w:type="dxa"/>
            <w:gridSpan w:val="2"/>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c>
          <w:tcPr>
            <w:tcW w:w="2452"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r>
      <w:tr w:rsidR="008A7F85" w:rsidRPr="008A7F85" w:rsidTr="002B59B2">
        <w:trPr>
          <w:trHeight w:val="680"/>
        </w:trPr>
        <w:tc>
          <w:tcPr>
            <w:tcW w:w="1260" w:type="dxa"/>
            <w:vMerge/>
            <w:tcBorders>
              <w:top w:val="nil"/>
              <w:left w:val="single" w:sz="4" w:space="0" w:color="auto"/>
              <w:bottom w:val="single" w:sz="4" w:space="0" w:color="000000"/>
              <w:right w:val="single" w:sz="4" w:space="0" w:color="auto"/>
            </w:tcBorders>
            <w:vAlign w:val="center"/>
          </w:tcPr>
          <w:p w:rsidR="003C0D1D" w:rsidRPr="008A7F85" w:rsidRDefault="003C0D1D" w:rsidP="00506C06">
            <w:pPr>
              <w:widowControl/>
              <w:jc w:val="left"/>
              <w:rPr>
                <w:rFonts w:hAnsi="宋体" w:cs="宋体"/>
                <w:kern w:val="0"/>
                <w:sz w:val="24"/>
              </w:rPr>
            </w:pPr>
          </w:p>
        </w:tc>
        <w:tc>
          <w:tcPr>
            <w:tcW w:w="142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c>
          <w:tcPr>
            <w:tcW w:w="1780" w:type="dxa"/>
            <w:gridSpan w:val="2"/>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c>
          <w:tcPr>
            <w:tcW w:w="2452" w:type="dxa"/>
            <w:tcBorders>
              <w:top w:val="nil"/>
              <w:left w:val="nil"/>
              <w:bottom w:val="single" w:sz="4" w:space="0" w:color="auto"/>
              <w:right w:val="single" w:sz="4" w:space="0" w:color="auto"/>
            </w:tcBorders>
            <w:shd w:val="clear" w:color="auto" w:fill="auto"/>
            <w:vAlign w:val="center"/>
          </w:tcPr>
          <w:p w:rsidR="003C0D1D" w:rsidRPr="008A7F85" w:rsidRDefault="003C0D1D" w:rsidP="00506C06">
            <w:pPr>
              <w:widowControl/>
              <w:jc w:val="left"/>
              <w:rPr>
                <w:rFonts w:hAnsi="宋体" w:cs="宋体"/>
                <w:kern w:val="0"/>
                <w:sz w:val="24"/>
              </w:rPr>
            </w:pPr>
            <w:r w:rsidRPr="008A7F85">
              <w:rPr>
                <w:rFonts w:hAnsi="宋体" w:cs="宋体" w:hint="eastAsia"/>
                <w:kern w:val="0"/>
                <w:sz w:val="24"/>
              </w:rPr>
              <w:t xml:space="preserve">　</w:t>
            </w:r>
          </w:p>
        </w:tc>
      </w:tr>
    </w:tbl>
    <w:p w:rsidR="00EB576A" w:rsidRPr="008A7F85" w:rsidRDefault="00EB576A">
      <w:pPr>
        <w:rPr>
          <w:rFonts w:hAnsi="Calibri" w:cs="Times New Roman"/>
          <w:sz w:val="24"/>
        </w:rPr>
      </w:pPr>
    </w:p>
    <w:tbl>
      <w:tblPr>
        <w:tblStyle w:val="aa"/>
        <w:tblW w:w="9288" w:type="dxa"/>
        <w:tblLook w:val="01E0" w:firstRow="1" w:lastRow="1" w:firstColumn="1" w:lastColumn="1" w:noHBand="0" w:noVBand="0"/>
      </w:tblPr>
      <w:tblGrid>
        <w:gridCol w:w="9288"/>
      </w:tblGrid>
      <w:tr w:rsidR="003C0D1D" w:rsidRPr="008A7F85">
        <w:tc>
          <w:tcPr>
            <w:tcW w:w="9288" w:type="dxa"/>
          </w:tcPr>
          <w:p w:rsidR="003C0D1D" w:rsidRPr="008A7F85" w:rsidRDefault="003C0D1D" w:rsidP="00CA5A77">
            <w:pPr>
              <w:widowControl/>
              <w:jc w:val="left"/>
              <w:rPr>
                <w:rFonts w:ascii="仿宋_GB2312" w:eastAsia="仿宋_GB2312" w:hAnsi="宋体" w:cs="宋体"/>
                <w:sz w:val="24"/>
              </w:rPr>
            </w:pPr>
            <w:r w:rsidRPr="008A7F85">
              <w:rPr>
                <w:rFonts w:ascii="仿宋_GB2312" w:eastAsia="仿宋_GB2312" w:hAnsi="宋体" w:cs="宋体" w:hint="eastAsia"/>
                <w:sz w:val="24"/>
              </w:rPr>
              <w:t>申报评审成果的主要内容及理由：</w:t>
            </w: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Default="003C0D1D" w:rsidP="00CA5A77">
            <w:pPr>
              <w:widowControl/>
              <w:jc w:val="left"/>
              <w:rPr>
                <w:rFonts w:ascii="仿宋_GB2312" w:eastAsia="仿宋_GB2312" w:hAnsi="宋体" w:cs="宋体"/>
                <w:sz w:val="24"/>
              </w:rPr>
            </w:pPr>
          </w:p>
          <w:p w:rsidR="002B59B2" w:rsidRDefault="002B59B2"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tc>
      </w:tr>
    </w:tbl>
    <w:p w:rsidR="003C0D1D" w:rsidRPr="008A7F85" w:rsidRDefault="003C0D1D" w:rsidP="00A47315">
      <w:pPr>
        <w:widowControl/>
        <w:jc w:val="left"/>
        <w:rPr>
          <w:rFonts w:hAnsi="宋体" w:cs="宋体"/>
          <w:kern w:val="0"/>
          <w:sz w:val="24"/>
        </w:rPr>
      </w:pPr>
    </w:p>
    <w:tbl>
      <w:tblPr>
        <w:tblStyle w:val="aa"/>
        <w:tblW w:w="9288" w:type="dxa"/>
        <w:tblLook w:val="01E0" w:firstRow="1" w:lastRow="1" w:firstColumn="1" w:lastColumn="1" w:noHBand="0" w:noVBand="0"/>
      </w:tblPr>
      <w:tblGrid>
        <w:gridCol w:w="9288"/>
      </w:tblGrid>
      <w:tr w:rsidR="008A7F85" w:rsidRPr="008A7F85">
        <w:trPr>
          <w:trHeight w:val="774"/>
        </w:trPr>
        <w:tc>
          <w:tcPr>
            <w:tcW w:w="9288" w:type="dxa"/>
            <w:vAlign w:val="center"/>
          </w:tcPr>
          <w:p w:rsidR="003C0D1D" w:rsidRPr="008A7F85" w:rsidRDefault="003C0D1D" w:rsidP="00E0761C">
            <w:pPr>
              <w:widowControl/>
              <w:jc w:val="center"/>
              <w:rPr>
                <w:rFonts w:ascii="仿宋_GB2312" w:eastAsia="仿宋_GB2312" w:hAnsi="宋体" w:cs="宋体"/>
                <w:sz w:val="24"/>
              </w:rPr>
            </w:pPr>
            <w:r w:rsidRPr="008A7F85">
              <w:rPr>
                <w:rFonts w:ascii="仿宋_GB2312" w:eastAsia="仿宋_GB2312" w:hAnsi="宋体" w:cs="宋体" w:hint="eastAsia"/>
                <w:sz w:val="24"/>
              </w:rPr>
              <w:lastRenderedPageBreak/>
              <w:t>申报单位推荐意见</w:t>
            </w:r>
          </w:p>
        </w:tc>
      </w:tr>
      <w:tr w:rsidR="003C0D1D" w:rsidRPr="008A7F85">
        <w:tc>
          <w:tcPr>
            <w:tcW w:w="9288" w:type="dxa"/>
          </w:tcPr>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Default="003C0D1D" w:rsidP="00CA5A77">
            <w:pPr>
              <w:widowControl/>
              <w:jc w:val="left"/>
              <w:rPr>
                <w:rFonts w:ascii="仿宋_GB2312" w:eastAsia="仿宋_GB2312" w:hAnsi="宋体" w:cs="宋体"/>
                <w:sz w:val="24"/>
              </w:rPr>
            </w:pPr>
          </w:p>
          <w:p w:rsidR="002B59B2" w:rsidRPr="008A7F85" w:rsidRDefault="002B59B2"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CA5A77">
            <w:pPr>
              <w:widowControl/>
              <w:jc w:val="left"/>
              <w:rPr>
                <w:rFonts w:ascii="仿宋_GB2312" w:eastAsia="仿宋_GB2312" w:hAnsi="宋体" w:cs="宋体"/>
                <w:sz w:val="24"/>
              </w:rPr>
            </w:pPr>
          </w:p>
          <w:p w:rsidR="003C0D1D" w:rsidRPr="008A7F85" w:rsidRDefault="003C0D1D" w:rsidP="00E0761C">
            <w:pPr>
              <w:widowControl/>
              <w:ind w:left="6000" w:hangingChars="2500" w:hanging="6000"/>
              <w:jc w:val="left"/>
              <w:rPr>
                <w:rFonts w:ascii="仿宋_GB2312" w:eastAsia="仿宋_GB2312" w:hAnsi="宋体" w:cs="宋体"/>
                <w:sz w:val="24"/>
              </w:rPr>
            </w:pPr>
            <w:r w:rsidRPr="008A7F85">
              <w:rPr>
                <w:rFonts w:ascii="仿宋_GB2312" w:eastAsia="仿宋_GB2312" w:hAnsi="宋体" w:cs="宋体" w:hint="eastAsia"/>
                <w:sz w:val="24"/>
              </w:rPr>
              <w:t xml:space="preserve">                                                   盖      章                                                           年    月    日</w:t>
            </w:r>
          </w:p>
        </w:tc>
      </w:tr>
    </w:tbl>
    <w:p w:rsidR="00EB576A" w:rsidRPr="008A7F85" w:rsidRDefault="00EB576A" w:rsidP="00A47315">
      <w:pPr>
        <w:widowControl/>
        <w:jc w:val="left"/>
        <w:rPr>
          <w:rFonts w:hAnsi="Calibri" w:cs="Times New Roman"/>
          <w:kern w:val="0"/>
          <w:sz w:val="24"/>
        </w:rPr>
      </w:pPr>
    </w:p>
    <w:tbl>
      <w:tblPr>
        <w:tblW w:w="9280" w:type="dxa"/>
        <w:tblInd w:w="98" w:type="dxa"/>
        <w:tblLook w:val="0000" w:firstRow="0" w:lastRow="0" w:firstColumn="0" w:lastColumn="0" w:noHBand="0" w:noVBand="0"/>
      </w:tblPr>
      <w:tblGrid>
        <w:gridCol w:w="600"/>
        <w:gridCol w:w="8680"/>
      </w:tblGrid>
      <w:tr w:rsidR="008A7F85" w:rsidRPr="008A7F85">
        <w:trPr>
          <w:trHeight w:val="624"/>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C0D1D" w:rsidRPr="008A7F85" w:rsidRDefault="003C0D1D" w:rsidP="00A47315">
            <w:pPr>
              <w:widowControl/>
              <w:jc w:val="center"/>
              <w:rPr>
                <w:rFonts w:hAnsi="宋体" w:cs="宋体"/>
                <w:kern w:val="0"/>
                <w:sz w:val="24"/>
              </w:rPr>
            </w:pPr>
            <w:r w:rsidRPr="008A7F85">
              <w:rPr>
                <w:rFonts w:hAnsi="宋体" w:cs="宋体" w:hint="eastAsia"/>
                <w:kern w:val="0"/>
                <w:sz w:val="24"/>
              </w:rPr>
              <w:t>评审委员会学科评审意见</w:t>
            </w:r>
          </w:p>
        </w:tc>
        <w:tc>
          <w:tcPr>
            <w:tcW w:w="8680" w:type="dxa"/>
            <w:vMerge w:val="restart"/>
            <w:tcBorders>
              <w:top w:val="single" w:sz="4" w:space="0" w:color="auto"/>
              <w:left w:val="single" w:sz="4" w:space="0" w:color="auto"/>
              <w:bottom w:val="single" w:sz="4" w:space="0" w:color="000000"/>
              <w:right w:val="single" w:sz="4" w:space="0" w:color="000000"/>
            </w:tcBorders>
            <w:shd w:val="clear" w:color="auto" w:fill="auto"/>
          </w:tcPr>
          <w:p w:rsidR="003C0D1D" w:rsidRPr="008A7F85" w:rsidRDefault="003C0D1D" w:rsidP="00A47315">
            <w:pPr>
              <w:widowControl/>
              <w:jc w:val="left"/>
              <w:rPr>
                <w:rFonts w:hAnsi="宋体" w:cs="宋体"/>
                <w:kern w:val="0"/>
                <w:sz w:val="24"/>
              </w:rPr>
            </w:pPr>
            <w:r w:rsidRPr="008A7F85">
              <w:rPr>
                <w:rFonts w:hAnsi="宋体" w:cs="宋体" w:hint="eastAsia"/>
                <w:kern w:val="0"/>
                <w:sz w:val="24"/>
              </w:rPr>
              <w:t>对申报成果审议和评定等级的意见：</w:t>
            </w:r>
            <w:r w:rsidRPr="008A7F85">
              <w:rPr>
                <w:rFonts w:hAnsi="宋体" w:cs="宋体" w:hint="eastAsia"/>
                <w:kern w:val="0"/>
                <w:sz w:val="24"/>
              </w:rPr>
              <w:br/>
            </w:r>
          </w:p>
          <w:p w:rsidR="003C0D1D" w:rsidRPr="008A7F85" w:rsidRDefault="003C0D1D" w:rsidP="00A47315">
            <w:pPr>
              <w:widowControl/>
              <w:jc w:val="left"/>
              <w:rPr>
                <w:rFonts w:hAnsi="宋体" w:cs="宋体"/>
                <w:kern w:val="0"/>
                <w:sz w:val="24"/>
              </w:rPr>
            </w:pPr>
          </w:p>
          <w:p w:rsidR="003C0D1D" w:rsidRPr="008A7F85" w:rsidRDefault="003C0D1D" w:rsidP="00A47315">
            <w:pPr>
              <w:widowControl/>
              <w:jc w:val="left"/>
              <w:rPr>
                <w:rFonts w:hAnsi="宋体" w:cs="宋体"/>
                <w:kern w:val="0"/>
                <w:sz w:val="24"/>
              </w:rPr>
            </w:pPr>
          </w:p>
          <w:p w:rsidR="003C0D1D" w:rsidRPr="008A7F85" w:rsidRDefault="003C0D1D" w:rsidP="00A47315">
            <w:pPr>
              <w:widowControl/>
              <w:jc w:val="left"/>
              <w:rPr>
                <w:rFonts w:hAnsi="宋体" w:cs="宋体"/>
                <w:kern w:val="0"/>
                <w:sz w:val="24"/>
              </w:rPr>
            </w:pPr>
          </w:p>
          <w:p w:rsidR="003C0D1D" w:rsidRPr="008A7F85" w:rsidRDefault="003C0D1D" w:rsidP="00A47315">
            <w:pPr>
              <w:widowControl/>
              <w:jc w:val="left"/>
              <w:rPr>
                <w:rFonts w:hAnsi="宋体" w:cs="宋体"/>
                <w:kern w:val="0"/>
                <w:sz w:val="24"/>
              </w:rPr>
            </w:pPr>
          </w:p>
          <w:p w:rsidR="003C0D1D" w:rsidRPr="008A7F85" w:rsidRDefault="003C0D1D" w:rsidP="00A47315">
            <w:pPr>
              <w:widowControl/>
              <w:jc w:val="left"/>
              <w:rPr>
                <w:rFonts w:hAnsi="宋体" w:cs="宋体"/>
                <w:kern w:val="0"/>
                <w:sz w:val="24"/>
              </w:rPr>
            </w:pPr>
          </w:p>
          <w:p w:rsidR="003C0D1D" w:rsidRPr="008A7F85" w:rsidRDefault="003C0D1D" w:rsidP="00A47315">
            <w:pPr>
              <w:widowControl/>
              <w:jc w:val="left"/>
              <w:rPr>
                <w:rFonts w:hAnsi="宋体" w:cs="宋体"/>
                <w:kern w:val="0"/>
                <w:sz w:val="24"/>
              </w:rPr>
            </w:pPr>
          </w:p>
          <w:p w:rsidR="003C0D1D" w:rsidRPr="008A7F85" w:rsidRDefault="003C0D1D" w:rsidP="00A47315">
            <w:pPr>
              <w:widowControl/>
              <w:jc w:val="left"/>
              <w:rPr>
                <w:rFonts w:hAnsi="宋体" w:cs="宋体"/>
                <w:kern w:val="0"/>
                <w:sz w:val="24"/>
              </w:rPr>
            </w:pPr>
          </w:p>
          <w:p w:rsidR="003C0D1D" w:rsidRPr="008A7F85" w:rsidRDefault="003C0D1D" w:rsidP="00A47315">
            <w:pPr>
              <w:widowControl/>
              <w:jc w:val="left"/>
              <w:rPr>
                <w:rFonts w:hAnsi="宋体" w:cs="宋体"/>
                <w:kern w:val="0"/>
                <w:sz w:val="24"/>
              </w:rPr>
            </w:pPr>
          </w:p>
          <w:p w:rsidR="003C0D1D" w:rsidRPr="008A7F85" w:rsidRDefault="003C0D1D" w:rsidP="00A47315">
            <w:pPr>
              <w:widowControl/>
              <w:jc w:val="left"/>
              <w:rPr>
                <w:rFonts w:hAnsi="宋体" w:cs="宋体"/>
                <w:kern w:val="0"/>
                <w:sz w:val="24"/>
              </w:rPr>
            </w:pPr>
          </w:p>
          <w:p w:rsidR="003C0D1D" w:rsidRPr="008A7F85" w:rsidRDefault="003C0D1D" w:rsidP="00A47315">
            <w:pPr>
              <w:widowControl/>
              <w:jc w:val="left"/>
              <w:rPr>
                <w:rFonts w:hAnsi="宋体" w:cs="宋体"/>
                <w:kern w:val="0"/>
                <w:sz w:val="24"/>
              </w:rPr>
            </w:pPr>
          </w:p>
          <w:p w:rsidR="003C0D1D" w:rsidRPr="008A7F85" w:rsidRDefault="003C0D1D" w:rsidP="00A47315">
            <w:pPr>
              <w:widowControl/>
              <w:jc w:val="left"/>
              <w:rPr>
                <w:rFonts w:hAnsi="宋体" w:cs="宋体"/>
                <w:kern w:val="0"/>
                <w:sz w:val="24"/>
              </w:rPr>
            </w:pPr>
          </w:p>
          <w:p w:rsidR="003C0D1D" w:rsidRPr="008A7F85" w:rsidRDefault="003C0D1D" w:rsidP="00A47315">
            <w:pPr>
              <w:widowControl/>
              <w:jc w:val="left"/>
              <w:rPr>
                <w:rFonts w:hAnsi="宋体" w:cs="宋体"/>
                <w:kern w:val="0"/>
                <w:sz w:val="24"/>
              </w:rPr>
            </w:pPr>
          </w:p>
          <w:p w:rsidR="003C0D1D" w:rsidRPr="008A7F85" w:rsidRDefault="003C0D1D" w:rsidP="00A47315">
            <w:pPr>
              <w:widowControl/>
              <w:jc w:val="left"/>
              <w:rPr>
                <w:rFonts w:hAnsi="Calibri" w:cs="Times New Roman"/>
                <w:kern w:val="0"/>
                <w:sz w:val="24"/>
              </w:rPr>
            </w:pPr>
            <w:r w:rsidRPr="008A7F85">
              <w:rPr>
                <w:rFonts w:hAnsi="Calibri" w:cs="Times New Roman" w:hint="eastAsia"/>
                <w:kern w:val="0"/>
                <w:sz w:val="24"/>
              </w:rPr>
              <w:t xml:space="preserve">                                                                                               </w:t>
            </w:r>
          </w:p>
          <w:p w:rsidR="003C0D1D" w:rsidRPr="008A7F85" w:rsidRDefault="003C0D1D" w:rsidP="00A47315">
            <w:pPr>
              <w:widowControl/>
              <w:ind w:firstLineChars="2200" w:firstLine="5280"/>
              <w:jc w:val="left"/>
              <w:rPr>
                <w:rFonts w:hAnsi="宋体" w:cs="宋体"/>
                <w:kern w:val="0"/>
                <w:sz w:val="24"/>
              </w:rPr>
            </w:pPr>
            <w:r w:rsidRPr="008A7F85">
              <w:rPr>
                <w:rFonts w:hAnsi="宋体" w:cs="宋体" w:hint="eastAsia"/>
                <w:kern w:val="0"/>
                <w:sz w:val="24"/>
              </w:rPr>
              <w:t>公</w:t>
            </w:r>
            <w:r w:rsidRPr="008A7F85">
              <w:rPr>
                <w:rFonts w:hAnsi="Calibri" w:cs="Times New Roman" w:hint="eastAsia"/>
                <w:kern w:val="0"/>
                <w:sz w:val="24"/>
              </w:rPr>
              <w:t xml:space="preserve">    </w:t>
            </w:r>
            <w:r w:rsidRPr="008A7F85">
              <w:rPr>
                <w:rFonts w:hAnsi="宋体" w:cs="宋体" w:hint="eastAsia"/>
                <w:kern w:val="0"/>
                <w:sz w:val="24"/>
              </w:rPr>
              <w:t>章</w:t>
            </w:r>
            <w:r w:rsidRPr="008A7F85">
              <w:rPr>
                <w:rFonts w:hAnsi="宋体" w:cs="宋体" w:hint="eastAsia"/>
                <w:kern w:val="0"/>
                <w:sz w:val="24"/>
              </w:rPr>
              <w:br/>
            </w:r>
            <w:r w:rsidRPr="008A7F85">
              <w:rPr>
                <w:rFonts w:hAnsi="Calibri" w:cs="Times New Roman" w:hint="eastAsia"/>
                <w:kern w:val="0"/>
                <w:sz w:val="24"/>
              </w:rPr>
              <w:t xml:space="preserve">                                           </w:t>
            </w:r>
            <w:r w:rsidRPr="008A7F85">
              <w:rPr>
                <w:rFonts w:hAnsi="宋体" w:cs="宋体" w:hint="eastAsia"/>
                <w:kern w:val="0"/>
                <w:sz w:val="24"/>
              </w:rPr>
              <w:t>年</w:t>
            </w:r>
            <w:r w:rsidRPr="008A7F85">
              <w:rPr>
                <w:rFonts w:hAnsi="Calibri" w:cs="Times New Roman" w:hint="eastAsia"/>
                <w:kern w:val="0"/>
                <w:sz w:val="24"/>
              </w:rPr>
              <w:t xml:space="preserve">     </w:t>
            </w:r>
            <w:r w:rsidRPr="008A7F85">
              <w:rPr>
                <w:rFonts w:hAnsi="宋体" w:cs="宋体" w:hint="eastAsia"/>
                <w:kern w:val="0"/>
                <w:sz w:val="24"/>
              </w:rPr>
              <w:t>月</w:t>
            </w:r>
            <w:r w:rsidRPr="008A7F85">
              <w:rPr>
                <w:rFonts w:hAnsi="Calibri" w:cs="Times New Roman" w:hint="eastAsia"/>
                <w:kern w:val="0"/>
                <w:sz w:val="24"/>
              </w:rPr>
              <w:t xml:space="preserve">    </w:t>
            </w:r>
            <w:r w:rsidRPr="008A7F85">
              <w:rPr>
                <w:rFonts w:hAnsi="宋体" w:cs="宋体" w:hint="eastAsia"/>
                <w:kern w:val="0"/>
                <w:sz w:val="24"/>
              </w:rPr>
              <w:t>日</w:t>
            </w:r>
          </w:p>
        </w:tc>
      </w:tr>
      <w:tr w:rsidR="008A7F85" w:rsidRPr="008A7F85">
        <w:trPr>
          <w:trHeight w:val="4179"/>
        </w:trPr>
        <w:tc>
          <w:tcPr>
            <w:tcW w:w="600" w:type="dxa"/>
            <w:vMerge/>
            <w:tcBorders>
              <w:top w:val="single" w:sz="4" w:space="0" w:color="auto"/>
              <w:left w:val="single" w:sz="4" w:space="0" w:color="auto"/>
              <w:bottom w:val="single" w:sz="4" w:space="0" w:color="000000"/>
              <w:right w:val="single" w:sz="4" w:space="0" w:color="auto"/>
            </w:tcBorders>
            <w:vAlign w:val="center"/>
          </w:tcPr>
          <w:p w:rsidR="003C0D1D" w:rsidRPr="008A7F85" w:rsidRDefault="003C0D1D" w:rsidP="00A47315">
            <w:pPr>
              <w:widowControl/>
              <w:jc w:val="left"/>
              <w:rPr>
                <w:rFonts w:hAnsi="宋体" w:cs="宋体"/>
                <w:kern w:val="0"/>
                <w:sz w:val="24"/>
              </w:rPr>
            </w:pPr>
          </w:p>
        </w:tc>
        <w:tc>
          <w:tcPr>
            <w:tcW w:w="8680" w:type="dxa"/>
            <w:vMerge/>
            <w:tcBorders>
              <w:top w:val="single" w:sz="4" w:space="0" w:color="auto"/>
              <w:left w:val="single" w:sz="4" w:space="0" w:color="auto"/>
              <w:bottom w:val="single" w:sz="4" w:space="0" w:color="000000"/>
              <w:right w:val="single" w:sz="4" w:space="0" w:color="000000"/>
            </w:tcBorders>
            <w:vAlign w:val="center"/>
          </w:tcPr>
          <w:p w:rsidR="003C0D1D" w:rsidRPr="008A7F85" w:rsidRDefault="003C0D1D" w:rsidP="00A47315">
            <w:pPr>
              <w:widowControl/>
              <w:jc w:val="left"/>
              <w:rPr>
                <w:rFonts w:hAnsi="宋体" w:cs="宋体"/>
                <w:kern w:val="0"/>
                <w:sz w:val="24"/>
              </w:rPr>
            </w:pPr>
          </w:p>
        </w:tc>
      </w:tr>
      <w:tr w:rsidR="008A7F85" w:rsidRPr="008A7F85">
        <w:trPr>
          <w:trHeight w:val="3375"/>
        </w:trPr>
        <w:tc>
          <w:tcPr>
            <w:tcW w:w="600" w:type="dxa"/>
            <w:tcBorders>
              <w:top w:val="nil"/>
              <w:left w:val="single" w:sz="4" w:space="0" w:color="auto"/>
              <w:bottom w:val="single" w:sz="4" w:space="0" w:color="auto"/>
              <w:right w:val="single" w:sz="4" w:space="0" w:color="auto"/>
            </w:tcBorders>
            <w:shd w:val="clear" w:color="auto" w:fill="auto"/>
            <w:vAlign w:val="center"/>
          </w:tcPr>
          <w:p w:rsidR="003C0D1D" w:rsidRPr="008A7F85" w:rsidRDefault="003C0D1D" w:rsidP="00A47315">
            <w:pPr>
              <w:widowControl/>
              <w:jc w:val="center"/>
              <w:rPr>
                <w:rFonts w:hAnsi="宋体" w:cs="宋体"/>
                <w:kern w:val="0"/>
                <w:sz w:val="24"/>
              </w:rPr>
            </w:pPr>
            <w:r w:rsidRPr="008A7F85">
              <w:rPr>
                <w:rFonts w:hAnsi="宋体" w:cs="宋体" w:hint="eastAsia"/>
                <w:kern w:val="0"/>
                <w:sz w:val="24"/>
              </w:rPr>
              <w:t>评委会审定意见</w:t>
            </w:r>
          </w:p>
        </w:tc>
        <w:tc>
          <w:tcPr>
            <w:tcW w:w="8680" w:type="dxa"/>
            <w:tcBorders>
              <w:top w:val="single" w:sz="4" w:space="0" w:color="auto"/>
              <w:left w:val="nil"/>
              <w:bottom w:val="single" w:sz="4" w:space="0" w:color="auto"/>
              <w:right w:val="single" w:sz="4" w:space="0" w:color="000000"/>
            </w:tcBorders>
            <w:shd w:val="clear" w:color="auto" w:fill="auto"/>
          </w:tcPr>
          <w:p w:rsidR="003C0D1D" w:rsidRPr="008A7F85" w:rsidRDefault="003C0D1D" w:rsidP="00A47315">
            <w:pPr>
              <w:widowControl/>
              <w:jc w:val="left"/>
              <w:rPr>
                <w:rFonts w:hAnsi="宋体" w:cs="Times New Roman"/>
                <w:kern w:val="0"/>
                <w:sz w:val="24"/>
              </w:rPr>
            </w:pPr>
          </w:p>
          <w:p w:rsidR="003C0D1D" w:rsidRPr="008A7F85" w:rsidRDefault="003C0D1D" w:rsidP="00A47315">
            <w:pPr>
              <w:widowControl/>
              <w:jc w:val="left"/>
              <w:rPr>
                <w:rFonts w:hAnsi="宋体" w:cs="Times New Roman"/>
                <w:kern w:val="0"/>
                <w:sz w:val="24"/>
              </w:rPr>
            </w:pPr>
          </w:p>
          <w:p w:rsidR="003C0D1D" w:rsidRPr="008A7F85" w:rsidRDefault="003C0D1D" w:rsidP="00A47315">
            <w:pPr>
              <w:widowControl/>
              <w:jc w:val="left"/>
              <w:rPr>
                <w:rFonts w:hAnsi="宋体" w:cs="Times New Roman"/>
                <w:kern w:val="0"/>
                <w:sz w:val="24"/>
              </w:rPr>
            </w:pPr>
          </w:p>
          <w:p w:rsidR="003C0D1D" w:rsidRPr="008A7F85" w:rsidRDefault="003C0D1D" w:rsidP="00A47315">
            <w:pPr>
              <w:widowControl/>
              <w:jc w:val="left"/>
              <w:rPr>
                <w:rFonts w:hAnsi="宋体" w:cs="Times New Roman"/>
                <w:kern w:val="0"/>
                <w:sz w:val="24"/>
              </w:rPr>
            </w:pPr>
          </w:p>
          <w:p w:rsidR="003C0D1D" w:rsidRPr="008A7F85" w:rsidRDefault="003C0D1D" w:rsidP="00A47315">
            <w:pPr>
              <w:widowControl/>
              <w:jc w:val="left"/>
              <w:rPr>
                <w:rFonts w:hAnsi="宋体" w:cs="Times New Roman"/>
                <w:kern w:val="0"/>
                <w:sz w:val="24"/>
              </w:rPr>
            </w:pPr>
          </w:p>
          <w:p w:rsidR="003C0D1D" w:rsidRPr="008A7F85" w:rsidRDefault="003C0D1D" w:rsidP="00A47315">
            <w:pPr>
              <w:widowControl/>
              <w:jc w:val="left"/>
              <w:rPr>
                <w:rFonts w:hAnsi="宋体" w:cs="Times New Roman"/>
                <w:kern w:val="0"/>
                <w:sz w:val="24"/>
              </w:rPr>
            </w:pPr>
          </w:p>
          <w:p w:rsidR="003C0D1D" w:rsidRDefault="003C0D1D" w:rsidP="00A47315">
            <w:pPr>
              <w:widowControl/>
              <w:jc w:val="left"/>
              <w:rPr>
                <w:rFonts w:hAnsi="宋体" w:cs="Times New Roman"/>
                <w:kern w:val="0"/>
                <w:sz w:val="24"/>
              </w:rPr>
            </w:pPr>
          </w:p>
          <w:p w:rsidR="002B59B2" w:rsidRDefault="002B59B2" w:rsidP="00A47315">
            <w:pPr>
              <w:widowControl/>
              <w:jc w:val="left"/>
              <w:rPr>
                <w:rFonts w:hAnsi="宋体" w:cs="Times New Roman"/>
                <w:kern w:val="0"/>
                <w:sz w:val="24"/>
              </w:rPr>
            </w:pPr>
          </w:p>
          <w:p w:rsidR="002B59B2" w:rsidRPr="008A7F85" w:rsidRDefault="002B59B2" w:rsidP="00A47315">
            <w:pPr>
              <w:widowControl/>
              <w:jc w:val="left"/>
              <w:rPr>
                <w:rFonts w:hAnsi="宋体" w:cs="Times New Roman"/>
                <w:kern w:val="0"/>
                <w:sz w:val="24"/>
              </w:rPr>
            </w:pPr>
          </w:p>
          <w:p w:rsidR="003C0D1D" w:rsidRPr="008A7F85" w:rsidRDefault="003C0D1D" w:rsidP="00A47315">
            <w:pPr>
              <w:widowControl/>
              <w:jc w:val="left"/>
              <w:rPr>
                <w:rFonts w:hAnsi="宋体" w:cs="Times New Roman"/>
                <w:kern w:val="0"/>
                <w:sz w:val="24"/>
              </w:rPr>
            </w:pPr>
          </w:p>
          <w:p w:rsidR="003C0D1D" w:rsidRPr="008A7F85" w:rsidRDefault="003C0D1D" w:rsidP="00A47315">
            <w:pPr>
              <w:widowControl/>
              <w:jc w:val="left"/>
              <w:rPr>
                <w:rFonts w:hAnsi="宋体" w:cs="Times New Roman"/>
                <w:kern w:val="0"/>
                <w:sz w:val="24"/>
              </w:rPr>
            </w:pPr>
          </w:p>
          <w:p w:rsidR="003C0D1D" w:rsidRPr="008A7F85" w:rsidRDefault="003C0D1D" w:rsidP="00A47315">
            <w:pPr>
              <w:widowControl/>
              <w:jc w:val="left"/>
              <w:rPr>
                <w:rFonts w:hAnsi="宋体" w:cs="Times New Roman"/>
                <w:kern w:val="0"/>
                <w:sz w:val="24"/>
              </w:rPr>
            </w:pPr>
          </w:p>
          <w:p w:rsidR="003C0D1D" w:rsidRPr="008A7F85" w:rsidRDefault="003C0D1D" w:rsidP="00A47315">
            <w:pPr>
              <w:widowControl/>
              <w:ind w:firstLineChars="2400" w:firstLine="5760"/>
              <w:jc w:val="left"/>
              <w:rPr>
                <w:rFonts w:hAnsi="宋体" w:cs="Times New Roman"/>
                <w:kern w:val="0"/>
                <w:sz w:val="24"/>
              </w:rPr>
            </w:pPr>
            <w:r w:rsidRPr="008A7F85">
              <w:rPr>
                <w:rFonts w:hAnsi="宋体" w:cs="Times New Roman" w:hint="eastAsia"/>
                <w:kern w:val="0"/>
                <w:sz w:val="24"/>
              </w:rPr>
              <w:t>公</w:t>
            </w:r>
            <w:r w:rsidRPr="008A7F85">
              <w:rPr>
                <w:rFonts w:hAnsi="Calibri" w:cs="Times New Roman" w:hint="eastAsia"/>
                <w:kern w:val="0"/>
                <w:sz w:val="24"/>
              </w:rPr>
              <w:t xml:space="preserve">    </w:t>
            </w:r>
            <w:r w:rsidRPr="008A7F85">
              <w:rPr>
                <w:rFonts w:hAnsi="宋体" w:cs="Times New Roman" w:hint="eastAsia"/>
                <w:kern w:val="0"/>
                <w:sz w:val="24"/>
              </w:rPr>
              <w:t>章</w:t>
            </w:r>
          </w:p>
          <w:p w:rsidR="003C0D1D" w:rsidRPr="008A7F85" w:rsidRDefault="003C0D1D" w:rsidP="00A47315">
            <w:pPr>
              <w:widowControl/>
              <w:ind w:firstLineChars="2250" w:firstLine="5400"/>
              <w:jc w:val="left"/>
              <w:rPr>
                <w:rFonts w:hAnsi="Calibri" w:cs="Times New Roman"/>
                <w:kern w:val="0"/>
                <w:sz w:val="24"/>
              </w:rPr>
            </w:pPr>
            <w:r w:rsidRPr="008A7F85">
              <w:rPr>
                <w:rFonts w:hAnsi="宋体" w:cs="Times New Roman" w:hint="eastAsia"/>
                <w:kern w:val="0"/>
                <w:sz w:val="24"/>
              </w:rPr>
              <w:t>年</w:t>
            </w:r>
            <w:r w:rsidRPr="008A7F85">
              <w:rPr>
                <w:rFonts w:hAnsi="Calibri" w:cs="Times New Roman" w:hint="eastAsia"/>
                <w:kern w:val="0"/>
                <w:sz w:val="24"/>
              </w:rPr>
              <w:t xml:space="preserve">     </w:t>
            </w:r>
            <w:r w:rsidRPr="008A7F85">
              <w:rPr>
                <w:rFonts w:hAnsi="宋体" w:cs="Times New Roman" w:hint="eastAsia"/>
                <w:kern w:val="0"/>
                <w:sz w:val="24"/>
              </w:rPr>
              <w:t>月</w:t>
            </w:r>
            <w:r w:rsidRPr="008A7F85">
              <w:rPr>
                <w:rFonts w:hAnsi="Calibri" w:cs="Times New Roman" w:hint="eastAsia"/>
                <w:kern w:val="0"/>
                <w:sz w:val="24"/>
              </w:rPr>
              <w:t xml:space="preserve">    </w:t>
            </w:r>
            <w:r w:rsidRPr="008A7F85">
              <w:rPr>
                <w:rFonts w:hAnsi="宋体" w:cs="Times New Roman" w:hint="eastAsia"/>
                <w:kern w:val="0"/>
                <w:sz w:val="24"/>
              </w:rPr>
              <w:t>日</w:t>
            </w:r>
          </w:p>
        </w:tc>
      </w:tr>
      <w:tr w:rsidR="008A7F85" w:rsidRPr="008A7F85">
        <w:trPr>
          <w:trHeight w:val="2530"/>
        </w:trPr>
        <w:tc>
          <w:tcPr>
            <w:tcW w:w="9280" w:type="dxa"/>
            <w:gridSpan w:val="2"/>
            <w:tcBorders>
              <w:top w:val="single" w:sz="4" w:space="0" w:color="auto"/>
              <w:left w:val="nil"/>
              <w:bottom w:val="nil"/>
              <w:right w:val="nil"/>
            </w:tcBorders>
            <w:shd w:val="clear" w:color="auto" w:fill="auto"/>
          </w:tcPr>
          <w:p w:rsidR="003C0D1D" w:rsidRPr="008A7F85" w:rsidRDefault="003C0D1D" w:rsidP="002B59B2">
            <w:pPr>
              <w:widowControl/>
              <w:jc w:val="left"/>
              <w:rPr>
                <w:rFonts w:hAnsi="宋体" w:cs="宋体"/>
                <w:kern w:val="0"/>
                <w:sz w:val="24"/>
              </w:rPr>
            </w:pPr>
            <w:r w:rsidRPr="008A7F85">
              <w:rPr>
                <w:rFonts w:hAnsi="宋体" w:cs="宋体" w:hint="eastAsia"/>
                <w:kern w:val="0"/>
                <w:sz w:val="24"/>
              </w:rPr>
              <w:t>说明：①此表由初评推荐单位填写，序号栏内不填写；</w:t>
            </w:r>
            <w:r w:rsidRPr="008A7F85">
              <w:rPr>
                <w:rFonts w:hAnsi="宋体" w:cs="宋体" w:hint="eastAsia"/>
                <w:kern w:val="0"/>
                <w:sz w:val="24"/>
              </w:rPr>
              <w:br/>
            </w:r>
            <w:r w:rsidRPr="008A7F85">
              <w:rPr>
                <w:rFonts w:hAnsi="Calibri" w:cs="Times New Roman" w:hint="eastAsia"/>
                <w:kern w:val="0"/>
                <w:sz w:val="24"/>
              </w:rPr>
              <w:t xml:space="preserve">      </w:t>
            </w:r>
            <w:r w:rsidRPr="008A7F85">
              <w:rPr>
                <w:rFonts w:hAnsi="宋体" w:cs="宋体" w:hint="eastAsia"/>
                <w:kern w:val="0"/>
                <w:sz w:val="24"/>
              </w:rPr>
              <w:t>②成果类型栏内，把成果类型分为</w:t>
            </w:r>
            <w:r w:rsidRPr="008A7F85">
              <w:rPr>
                <w:rFonts w:hAnsi="Calibri" w:cs="Times New Roman" w:hint="eastAsia"/>
                <w:kern w:val="0"/>
                <w:sz w:val="24"/>
              </w:rPr>
              <w:t>A</w:t>
            </w:r>
            <w:r w:rsidRPr="008A7F85">
              <w:rPr>
                <w:rFonts w:hAnsi="宋体" w:cs="宋体" w:hint="eastAsia"/>
                <w:kern w:val="0"/>
                <w:sz w:val="24"/>
              </w:rPr>
              <w:t>、</w:t>
            </w:r>
            <w:r w:rsidRPr="008A7F85">
              <w:rPr>
                <w:rFonts w:hAnsi="Calibri" w:cs="Times New Roman" w:hint="eastAsia"/>
                <w:kern w:val="0"/>
                <w:sz w:val="24"/>
              </w:rPr>
              <w:t>B</w:t>
            </w:r>
            <w:r w:rsidRPr="008A7F85">
              <w:rPr>
                <w:rFonts w:hAnsi="宋体" w:cs="宋体" w:hint="eastAsia"/>
                <w:kern w:val="0"/>
                <w:sz w:val="24"/>
              </w:rPr>
              <w:t>、</w:t>
            </w:r>
            <w:r w:rsidRPr="008A7F85">
              <w:rPr>
                <w:rFonts w:hAnsi="Calibri" w:cs="Times New Roman" w:hint="eastAsia"/>
                <w:kern w:val="0"/>
                <w:sz w:val="24"/>
              </w:rPr>
              <w:t>C</w:t>
            </w:r>
            <w:r w:rsidRPr="008A7F85">
              <w:rPr>
                <w:rFonts w:hAnsi="宋体" w:cs="宋体" w:hint="eastAsia"/>
                <w:kern w:val="0"/>
                <w:sz w:val="24"/>
              </w:rPr>
              <w:t>三种，属哪一种成果类型，即在那一符号的左上角打“√”；</w:t>
            </w:r>
            <w:r w:rsidRPr="008A7F85">
              <w:rPr>
                <w:rFonts w:hAnsi="宋体" w:cs="宋体" w:hint="eastAsia"/>
                <w:kern w:val="0"/>
                <w:sz w:val="24"/>
              </w:rPr>
              <w:br/>
            </w:r>
            <w:r w:rsidRPr="008A7F85">
              <w:rPr>
                <w:rFonts w:hAnsi="Calibri" w:cs="Times New Roman" w:hint="eastAsia"/>
                <w:kern w:val="0"/>
                <w:sz w:val="24"/>
              </w:rPr>
              <w:t xml:space="preserve">      </w:t>
            </w:r>
            <w:r w:rsidRPr="008A7F85">
              <w:rPr>
                <w:rFonts w:hAnsi="宋体" w:cs="宋体" w:hint="eastAsia"/>
                <w:kern w:val="0"/>
                <w:sz w:val="24"/>
              </w:rPr>
              <w:t>③申报学科栏内，对照国家技术监督局</w:t>
            </w:r>
            <w:r w:rsidRPr="008A7F85">
              <w:rPr>
                <w:rFonts w:hAnsi="Calibri" w:cs="Times New Roman" w:hint="eastAsia"/>
                <w:kern w:val="0"/>
                <w:sz w:val="24"/>
              </w:rPr>
              <w:t>1992</w:t>
            </w:r>
            <w:r w:rsidRPr="008A7F85">
              <w:rPr>
                <w:rFonts w:hAnsi="宋体" w:cs="宋体" w:hint="eastAsia"/>
                <w:kern w:val="0"/>
                <w:sz w:val="24"/>
              </w:rPr>
              <w:t>年发布的《学科分类与代码》，只填三级学科；</w:t>
            </w:r>
            <w:r w:rsidRPr="008A7F85">
              <w:rPr>
                <w:rFonts w:hAnsi="宋体" w:cs="宋体" w:hint="eastAsia"/>
                <w:kern w:val="0"/>
                <w:sz w:val="24"/>
              </w:rPr>
              <w:br/>
            </w:r>
            <w:r w:rsidRPr="008A7F85">
              <w:rPr>
                <w:rFonts w:hAnsi="Calibri" w:cs="Times New Roman" w:hint="eastAsia"/>
                <w:kern w:val="0"/>
                <w:sz w:val="24"/>
              </w:rPr>
              <w:t xml:space="preserve">      </w:t>
            </w:r>
            <w:r w:rsidRPr="008A7F85">
              <w:rPr>
                <w:rFonts w:hAnsi="宋体" w:cs="宋体" w:hint="eastAsia"/>
                <w:kern w:val="0"/>
                <w:sz w:val="24"/>
              </w:rPr>
              <w:t>④如被采纳或产生了经济、社会效益的建议方案等，必须附上有关单位证明；</w:t>
            </w:r>
            <w:r w:rsidRPr="008A7F85">
              <w:rPr>
                <w:rFonts w:hAnsi="宋体" w:cs="宋体" w:hint="eastAsia"/>
                <w:kern w:val="0"/>
                <w:sz w:val="24"/>
              </w:rPr>
              <w:br/>
            </w:r>
            <w:r w:rsidRPr="008A7F85">
              <w:rPr>
                <w:rFonts w:hAnsi="Calibri" w:cs="Times New Roman" w:hint="eastAsia"/>
                <w:kern w:val="0"/>
                <w:sz w:val="24"/>
              </w:rPr>
              <w:t xml:space="preserve">      </w:t>
            </w:r>
            <w:r w:rsidRPr="008A7F85">
              <w:rPr>
                <w:rFonts w:hAnsi="宋体" w:cs="宋体" w:hint="eastAsia"/>
                <w:kern w:val="0"/>
                <w:sz w:val="24"/>
              </w:rPr>
              <w:t>⑤各栏内内容如不够填写，可另附纸填写</w:t>
            </w:r>
            <w:r w:rsidR="002B59B2">
              <w:rPr>
                <w:rFonts w:hAnsi="宋体" w:cs="宋体" w:hint="eastAsia"/>
                <w:kern w:val="0"/>
                <w:sz w:val="24"/>
              </w:rPr>
              <w:t>。</w:t>
            </w:r>
            <w:r w:rsidRPr="008A7F85">
              <w:rPr>
                <w:rFonts w:hAnsi="Calibri" w:cs="Times New Roman" w:hint="eastAsia"/>
                <w:kern w:val="0"/>
                <w:sz w:val="24"/>
              </w:rPr>
              <w:t xml:space="preserve">  </w:t>
            </w:r>
          </w:p>
        </w:tc>
      </w:tr>
    </w:tbl>
    <w:p w:rsidR="003C0D1D" w:rsidRPr="002B59B2" w:rsidRDefault="003C0D1D" w:rsidP="00A47315">
      <w:pPr>
        <w:widowControl/>
        <w:jc w:val="left"/>
        <w:rPr>
          <w:rFonts w:hAnsi="Calibri" w:cs="Times New Roman"/>
          <w:kern w:val="0"/>
          <w:sz w:val="2"/>
          <w:szCs w:val="2"/>
        </w:rPr>
      </w:pPr>
    </w:p>
    <w:p w:rsidR="003C0D1D" w:rsidRPr="002B59B2" w:rsidRDefault="003C0D1D" w:rsidP="003C0D1D">
      <w:pPr>
        <w:widowControl/>
        <w:jc w:val="left"/>
        <w:rPr>
          <w:rFonts w:ascii="宋体" w:eastAsia="宋体" w:hAnsi="宋体" w:cs="宋体"/>
          <w:kern w:val="0"/>
          <w:sz w:val="2"/>
          <w:szCs w:val="2"/>
        </w:rPr>
        <w:sectPr w:rsidR="003C0D1D" w:rsidRPr="002B59B2" w:rsidSect="00783DE7">
          <w:footerReference w:type="even" r:id="rId10"/>
          <w:footerReference w:type="default" r:id="rId11"/>
          <w:pgSz w:w="11906" w:h="16838" w:code="9"/>
          <w:pgMar w:top="2098" w:right="1474" w:bottom="1985" w:left="1588" w:header="1701" w:footer="1588" w:gutter="0"/>
          <w:cols w:space="425"/>
          <w:docGrid w:linePitch="312"/>
        </w:sectPr>
      </w:pPr>
    </w:p>
    <w:tbl>
      <w:tblPr>
        <w:tblW w:w="15738" w:type="dxa"/>
        <w:tblInd w:w="-601" w:type="dxa"/>
        <w:tblLook w:val="04A0" w:firstRow="1" w:lastRow="0" w:firstColumn="1" w:lastColumn="0" w:noHBand="0" w:noVBand="1"/>
      </w:tblPr>
      <w:tblGrid>
        <w:gridCol w:w="567"/>
        <w:gridCol w:w="2977"/>
        <w:gridCol w:w="1985"/>
        <w:gridCol w:w="1417"/>
        <w:gridCol w:w="1701"/>
        <w:gridCol w:w="1418"/>
        <w:gridCol w:w="992"/>
        <w:gridCol w:w="1276"/>
        <w:gridCol w:w="1417"/>
        <w:gridCol w:w="1418"/>
        <w:gridCol w:w="348"/>
        <w:gridCol w:w="222"/>
      </w:tblGrid>
      <w:tr w:rsidR="008A7F85" w:rsidRPr="002B59B2" w:rsidTr="00132731">
        <w:trPr>
          <w:gridAfter w:val="1"/>
          <w:wAfter w:w="222" w:type="dxa"/>
          <w:trHeight w:val="285"/>
        </w:trPr>
        <w:tc>
          <w:tcPr>
            <w:tcW w:w="15516" w:type="dxa"/>
            <w:gridSpan w:val="11"/>
            <w:tcBorders>
              <w:top w:val="nil"/>
              <w:left w:val="nil"/>
              <w:bottom w:val="nil"/>
              <w:right w:val="nil"/>
            </w:tcBorders>
            <w:shd w:val="clear" w:color="auto" w:fill="auto"/>
            <w:noWrap/>
            <w:vAlign w:val="bottom"/>
            <w:hideMark/>
          </w:tcPr>
          <w:p w:rsidR="003C0D1D" w:rsidRPr="002B59B2" w:rsidRDefault="003C0D1D" w:rsidP="003C0D1D">
            <w:pPr>
              <w:widowControl/>
              <w:ind w:firstLineChars="200" w:firstLine="640"/>
              <w:jc w:val="left"/>
              <w:rPr>
                <w:rFonts w:ascii="黑体" w:eastAsia="黑体" w:hAnsi="黑体" w:cs="宋体"/>
                <w:kern w:val="0"/>
                <w:sz w:val="24"/>
                <w:szCs w:val="24"/>
              </w:rPr>
            </w:pPr>
            <w:r w:rsidRPr="002B59B2">
              <w:rPr>
                <w:rFonts w:ascii="黑体" w:eastAsia="黑体" w:hAnsi="黑体" w:cs="宋体" w:hint="eastAsia"/>
                <w:kern w:val="0"/>
                <w:szCs w:val="32"/>
              </w:rPr>
              <w:lastRenderedPageBreak/>
              <w:t>附件2</w:t>
            </w:r>
          </w:p>
        </w:tc>
      </w:tr>
      <w:tr w:rsidR="008A7F85" w:rsidRPr="008A7F85" w:rsidTr="003C0D1D">
        <w:trPr>
          <w:trHeight w:val="885"/>
        </w:trPr>
        <w:tc>
          <w:tcPr>
            <w:tcW w:w="15738" w:type="dxa"/>
            <w:gridSpan w:val="12"/>
            <w:tcBorders>
              <w:top w:val="nil"/>
              <w:left w:val="nil"/>
              <w:bottom w:val="nil"/>
              <w:right w:val="nil"/>
            </w:tcBorders>
            <w:shd w:val="clear" w:color="auto" w:fill="auto"/>
            <w:vAlign w:val="center"/>
            <w:hideMark/>
          </w:tcPr>
          <w:p w:rsidR="003C0D1D" w:rsidRPr="008A7F85" w:rsidRDefault="003C0D1D" w:rsidP="00D81818">
            <w:pPr>
              <w:widowControl/>
              <w:spacing w:line="240" w:lineRule="atLeast"/>
              <w:jc w:val="center"/>
              <w:rPr>
                <w:rFonts w:ascii="方正小标宋_GBK" w:eastAsia="方正小标宋_GBK" w:hAnsi="华文细黑" w:cs="宋体"/>
                <w:bCs/>
                <w:kern w:val="0"/>
                <w:sz w:val="36"/>
                <w:szCs w:val="36"/>
              </w:rPr>
            </w:pPr>
            <w:r w:rsidRPr="008A7F85">
              <w:rPr>
                <w:rFonts w:ascii="方正小标宋_GBK" w:eastAsia="方正小标宋_GBK" w:hAnsi="华文细黑" w:cs="宋体" w:hint="eastAsia"/>
                <w:bCs/>
                <w:kern w:val="0"/>
                <w:sz w:val="36"/>
                <w:szCs w:val="36"/>
              </w:rPr>
              <w:t>四川省教育厅第</w:t>
            </w:r>
            <w:r w:rsidR="00D81818" w:rsidRPr="008A7F85">
              <w:rPr>
                <w:rFonts w:ascii="方正小标宋_GBK" w:eastAsia="方正小标宋_GBK" w:hAnsi="华文细黑" w:cs="宋体" w:hint="eastAsia"/>
                <w:bCs/>
                <w:kern w:val="0"/>
                <w:sz w:val="36"/>
                <w:szCs w:val="36"/>
              </w:rPr>
              <w:t>十</w:t>
            </w:r>
            <w:r w:rsidRPr="008A7F85">
              <w:rPr>
                <w:rFonts w:ascii="方正小标宋_GBK" w:eastAsia="方正小标宋_GBK" w:hAnsi="华文细黑" w:cs="宋体" w:hint="eastAsia"/>
                <w:bCs/>
                <w:kern w:val="0"/>
                <w:sz w:val="36"/>
                <w:szCs w:val="36"/>
              </w:rPr>
              <w:t>届哲学社会科学科研成果评审申报项目清单</w:t>
            </w:r>
          </w:p>
        </w:tc>
      </w:tr>
      <w:tr w:rsidR="008A7F85" w:rsidRPr="008A7F85" w:rsidTr="007D0C31">
        <w:trPr>
          <w:trHeight w:val="615"/>
        </w:trPr>
        <w:tc>
          <w:tcPr>
            <w:tcW w:w="15168" w:type="dxa"/>
            <w:gridSpan w:val="10"/>
            <w:tcBorders>
              <w:top w:val="nil"/>
              <w:left w:val="nil"/>
              <w:bottom w:val="nil"/>
              <w:right w:val="nil"/>
            </w:tcBorders>
            <w:shd w:val="clear" w:color="auto" w:fill="auto"/>
            <w:vAlign w:val="bottom"/>
            <w:hideMark/>
          </w:tcPr>
          <w:p w:rsidR="003C0D1D" w:rsidRPr="008A7F85" w:rsidRDefault="003C0D1D" w:rsidP="003C0D1D">
            <w:pPr>
              <w:widowControl/>
              <w:jc w:val="left"/>
              <w:rPr>
                <w:rFonts w:ascii="宋体" w:eastAsia="宋体" w:hAnsi="宋体" w:cs="宋体"/>
                <w:kern w:val="0"/>
                <w:sz w:val="24"/>
                <w:szCs w:val="24"/>
              </w:rPr>
            </w:pPr>
            <w:r w:rsidRPr="008A7F85">
              <w:rPr>
                <w:rFonts w:ascii="宋体" w:eastAsia="宋体" w:hAnsi="宋体" w:cs="宋体" w:hint="eastAsia"/>
                <w:kern w:val="0"/>
                <w:sz w:val="24"/>
                <w:szCs w:val="24"/>
              </w:rPr>
              <w:t>推荐单位：</w:t>
            </w:r>
            <w:r w:rsidRPr="008A7F85">
              <w:rPr>
                <w:rFonts w:ascii="Times New Roman" w:eastAsia="宋体" w:hAnsi="Times New Roman" w:cs="Times New Roman"/>
                <w:kern w:val="0"/>
                <w:sz w:val="24"/>
                <w:szCs w:val="24"/>
              </w:rPr>
              <w:t xml:space="preserve">                              </w:t>
            </w:r>
            <w:r w:rsidRPr="008A7F85">
              <w:rPr>
                <w:rFonts w:ascii="Times New Roman" w:eastAsia="宋体" w:hAnsi="Times New Roman" w:cs="Times New Roman" w:hint="eastAsia"/>
                <w:kern w:val="0"/>
                <w:sz w:val="24"/>
                <w:szCs w:val="24"/>
              </w:rPr>
              <w:t xml:space="preserve">                                         </w:t>
            </w:r>
            <w:r w:rsidRPr="008A7F85">
              <w:rPr>
                <w:rFonts w:ascii="宋体" w:eastAsia="宋体" w:hAnsi="宋体" w:cs="宋体" w:hint="eastAsia"/>
                <w:kern w:val="0"/>
                <w:sz w:val="24"/>
                <w:szCs w:val="24"/>
              </w:rPr>
              <w:t>（盖     章）</w:t>
            </w:r>
          </w:p>
        </w:tc>
        <w:tc>
          <w:tcPr>
            <w:tcW w:w="570" w:type="dxa"/>
            <w:gridSpan w:val="2"/>
            <w:vAlign w:val="center"/>
            <w:hideMark/>
          </w:tcPr>
          <w:p w:rsidR="003C0D1D" w:rsidRPr="008A7F85" w:rsidRDefault="003C0D1D" w:rsidP="003C0D1D">
            <w:pPr>
              <w:widowControl/>
              <w:jc w:val="left"/>
              <w:rPr>
                <w:rFonts w:ascii="Times New Roman" w:eastAsia="Times New Roman" w:hAnsi="Times New Roman" w:cs="Times New Roman"/>
                <w:kern w:val="0"/>
                <w:sz w:val="20"/>
                <w:szCs w:val="20"/>
              </w:rPr>
            </w:pPr>
          </w:p>
        </w:tc>
      </w:tr>
      <w:tr w:rsidR="008A7F85" w:rsidRPr="008A7F85" w:rsidTr="007D0C31">
        <w:trPr>
          <w:trHeight w:val="67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center"/>
              <w:rPr>
                <w:rFonts w:ascii="宋体" w:eastAsia="宋体" w:hAnsi="宋体" w:cs="宋体"/>
                <w:kern w:val="0"/>
                <w:sz w:val="21"/>
                <w:szCs w:val="21"/>
              </w:rPr>
            </w:pPr>
            <w:r w:rsidRPr="008A7F85">
              <w:rPr>
                <w:rFonts w:ascii="宋体" w:eastAsia="宋体" w:hAnsi="宋体" w:cs="宋体" w:hint="eastAsia"/>
                <w:kern w:val="0"/>
                <w:sz w:val="21"/>
                <w:szCs w:val="21"/>
              </w:rPr>
              <w:t>序号</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center"/>
              <w:rPr>
                <w:rFonts w:ascii="宋体" w:eastAsia="宋体" w:hAnsi="宋体" w:cs="宋体"/>
                <w:kern w:val="0"/>
                <w:sz w:val="21"/>
                <w:szCs w:val="21"/>
              </w:rPr>
            </w:pPr>
            <w:r w:rsidRPr="008A7F85">
              <w:rPr>
                <w:rFonts w:ascii="宋体" w:eastAsia="宋体" w:hAnsi="宋体" w:cs="宋体" w:hint="eastAsia"/>
                <w:kern w:val="0"/>
                <w:sz w:val="21"/>
                <w:szCs w:val="21"/>
              </w:rPr>
              <w:t>成果名称</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0D1D" w:rsidRPr="008A7F85" w:rsidRDefault="003C0D1D" w:rsidP="003C0D1D">
            <w:pPr>
              <w:widowControl/>
              <w:jc w:val="center"/>
              <w:rPr>
                <w:rFonts w:ascii="宋体" w:eastAsia="宋体" w:hAnsi="宋体" w:cs="宋体"/>
                <w:kern w:val="0"/>
                <w:sz w:val="21"/>
                <w:szCs w:val="21"/>
              </w:rPr>
            </w:pPr>
            <w:r w:rsidRPr="008A7F85">
              <w:rPr>
                <w:rFonts w:ascii="宋体" w:eastAsia="宋体" w:hAnsi="宋体" w:cs="宋体" w:hint="eastAsia"/>
                <w:kern w:val="0"/>
                <w:sz w:val="21"/>
                <w:szCs w:val="21"/>
              </w:rPr>
              <w:t>学科分类及代码（只填到二级学科）</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center"/>
              <w:rPr>
                <w:rFonts w:ascii="宋体" w:eastAsia="宋体" w:hAnsi="宋体" w:cs="宋体"/>
                <w:kern w:val="0"/>
                <w:sz w:val="21"/>
                <w:szCs w:val="21"/>
              </w:rPr>
            </w:pPr>
            <w:r w:rsidRPr="008A7F85">
              <w:rPr>
                <w:rFonts w:ascii="宋体" w:eastAsia="宋体" w:hAnsi="宋体" w:cs="宋体" w:hint="eastAsia"/>
                <w:kern w:val="0"/>
                <w:sz w:val="21"/>
                <w:szCs w:val="21"/>
              </w:rPr>
              <w:t>成果发表形式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center"/>
              <w:rPr>
                <w:rFonts w:ascii="宋体" w:eastAsia="宋体" w:hAnsi="宋体" w:cs="宋体"/>
                <w:kern w:val="0"/>
                <w:sz w:val="21"/>
                <w:szCs w:val="21"/>
              </w:rPr>
            </w:pPr>
            <w:r w:rsidRPr="008A7F85">
              <w:rPr>
                <w:rFonts w:ascii="宋体" w:eastAsia="宋体" w:hAnsi="宋体" w:cs="宋体" w:hint="eastAsia"/>
                <w:kern w:val="0"/>
                <w:sz w:val="21"/>
                <w:szCs w:val="21"/>
              </w:rPr>
              <w:t>成果形式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center"/>
              <w:rPr>
                <w:rFonts w:ascii="宋体" w:eastAsia="宋体" w:hAnsi="宋体" w:cs="宋体"/>
                <w:kern w:val="0"/>
                <w:sz w:val="21"/>
                <w:szCs w:val="21"/>
              </w:rPr>
            </w:pPr>
            <w:r w:rsidRPr="008A7F85">
              <w:rPr>
                <w:rFonts w:ascii="宋体" w:eastAsia="宋体" w:hAnsi="宋体" w:cs="宋体" w:hint="eastAsia"/>
                <w:kern w:val="0"/>
                <w:sz w:val="21"/>
                <w:szCs w:val="21"/>
              </w:rPr>
              <w:t>作者姓名（按申报书人员顺序排列）</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center"/>
              <w:rPr>
                <w:rFonts w:ascii="宋体" w:eastAsia="宋体" w:hAnsi="宋体" w:cs="宋体"/>
                <w:kern w:val="0"/>
                <w:sz w:val="21"/>
                <w:szCs w:val="21"/>
              </w:rPr>
            </w:pPr>
            <w:r w:rsidRPr="008A7F85">
              <w:rPr>
                <w:rFonts w:ascii="宋体" w:eastAsia="宋体" w:hAnsi="宋体" w:cs="宋体" w:hint="eastAsia"/>
                <w:kern w:val="0"/>
                <w:sz w:val="21"/>
                <w:szCs w:val="21"/>
              </w:rPr>
              <w:t>作者所在单位及其职务、职称（只填第一主</w:t>
            </w:r>
            <w:proofErr w:type="gramStart"/>
            <w:r w:rsidRPr="008A7F85">
              <w:rPr>
                <w:rFonts w:ascii="宋体" w:eastAsia="宋体" w:hAnsi="宋体" w:cs="宋体" w:hint="eastAsia"/>
                <w:kern w:val="0"/>
                <w:sz w:val="21"/>
                <w:szCs w:val="21"/>
              </w:rPr>
              <w:t>研</w:t>
            </w:r>
            <w:proofErr w:type="gramEnd"/>
            <w:r w:rsidRPr="008A7F85">
              <w:rPr>
                <w:rFonts w:ascii="宋体" w:eastAsia="宋体" w:hAnsi="宋体" w:cs="宋体" w:hint="eastAsia"/>
                <w:kern w:val="0"/>
                <w:sz w:val="21"/>
                <w:szCs w:val="21"/>
              </w:rPr>
              <w:t>人员）</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center"/>
              <w:rPr>
                <w:rFonts w:ascii="宋体" w:eastAsia="宋体" w:hAnsi="宋体" w:cs="宋体"/>
                <w:kern w:val="0"/>
                <w:sz w:val="21"/>
                <w:szCs w:val="21"/>
              </w:rPr>
            </w:pPr>
            <w:r w:rsidRPr="008A7F85">
              <w:rPr>
                <w:rFonts w:ascii="宋体" w:eastAsia="宋体" w:hAnsi="宋体" w:cs="宋体" w:hint="eastAsia"/>
                <w:kern w:val="0"/>
                <w:sz w:val="21"/>
                <w:szCs w:val="21"/>
              </w:rPr>
              <w:t>联系电话</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center"/>
              <w:rPr>
                <w:rFonts w:ascii="宋体" w:eastAsia="宋体" w:hAnsi="宋体" w:cs="宋体"/>
                <w:kern w:val="0"/>
                <w:sz w:val="21"/>
                <w:szCs w:val="21"/>
              </w:rPr>
            </w:pPr>
            <w:r w:rsidRPr="008A7F85">
              <w:rPr>
                <w:rFonts w:ascii="宋体" w:eastAsia="宋体" w:hAnsi="宋体" w:cs="宋体" w:hint="eastAsia"/>
                <w:kern w:val="0"/>
                <w:sz w:val="21"/>
                <w:szCs w:val="21"/>
              </w:rPr>
              <w:t>备注</w:t>
            </w:r>
          </w:p>
        </w:tc>
        <w:tc>
          <w:tcPr>
            <w:tcW w:w="570" w:type="dxa"/>
            <w:gridSpan w:val="2"/>
            <w:vAlign w:val="center"/>
            <w:hideMark/>
          </w:tcPr>
          <w:p w:rsidR="003C0D1D" w:rsidRPr="008A7F85" w:rsidRDefault="003C0D1D" w:rsidP="003C0D1D">
            <w:pPr>
              <w:widowControl/>
              <w:jc w:val="left"/>
              <w:rPr>
                <w:rFonts w:ascii="Times New Roman" w:eastAsia="Times New Roman" w:hAnsi="Times New Roman" w:cs="Times New Roman"/>
                <w:kern w:val="0"/>
                <w:sz w:val="20"/>
                <w:szCs w:val="20"/>
              </w:rPr>
            </w:pPr>
          </w:p>
        </w:tc>
      </w:tr>
      <w:tr w:rsidR="008A7F85" w:rsidRPr="008A7F85" w:rsidTr="007D0C31">
        <w:trPr>
          <w:trHeight w:val="14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C0D1D" w:rsidRPr="008A7F85" w:rsidRDefault="003C0D1D" w:rsidP="003C0D1D">
            <w:pPr>
              <w:widowControl/>
              <w:jc w:val="left"/>
              <w:rPr>
                <w:rFonts w:ascii="宋体" w:eastAsia="宋体" w:hAnsi="宋体" w:cs="宋体"/>
                <w:kern w:val="0"/>
                <w:sz w:val="21"/>
                <w:szCs w:val="21"/>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C0D1D" w:rsidRPr="008A7F85" w:rsidRDefault="003C0D1D" w:rsidP="003C0D1D">
            <w:pPr>
              <w:widowControl/>
              <w:jc w:val="left"/>
              <w:rPr>
                <w:rFonts w:ascii="宋体" w:eastAsia="宋体" w:hAnsi="宋体" w:cs="宋体"/>
                <w:kern w:val="0"/>
                <w:sz w:val="21"/>
                <w:szCs w:val="21"/>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3C0D1D" w:rsidRPr="008A7F85" w:rsidRDefault="003C0D1D" w:rsidP="003C0D1D">
            <w:pPr>
              <w:widowControl/>
              <w:jc w:val="left"/>
              <w:rPr>
                <w:rFonts w:ascii="宋体" w:eastAsia="宋体" w:hAnsi="宋体" w:cs="宋体"/>
                <w:kern w:val="0"/>
                <w:sz w:val="21"/>
                <w:szCs w:val="21"/>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center"/>
              <w:rPr>
                <w:rFonts w:ascii="宋体" w:eastAsia="宋体" w:hAnsi="宋体" w:cs="宋体"/>
                <w:kern w:val="0"/>
                <w:sz w:val="21"/>
                <w:szCs w:val="21"/>
              </w:rPr>
            </w:pPr>
            <w:r w:rsidRPr="008A7F85">
              <w:rPr>
                <w:rFonts w:ascii="宋体" w:eastAsia="宋体" w:hAnsi="宋体" w:cs="宋体" w:hint="eastAsia"/>
                <w:kern w:val="0"/>
                <w:sz w:val="21"/>
                <w:szCs w:val="21"/>
              </w:rPr>
              <w:t>出版单位和发表刊物名称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center"/>
              <w:rPr>
                <w:rFonts w:ascii="宋体" w:eastAsia="宋体" w:hAnsi="宋体" w:cs="宋体"/>
                <w:kern w:val="0"/>
                <w:sz w:val="21"/>
                <w:szCs w:val="21"/>
              </w:rPr>
            </w:pPr>
            <w:r w:rsidRPr="008A7F85">
              <w:rPr>
                <w:rFonts w:ascii="宋体" w:eastAsia="宋体" w:hAnsi="宋体" w:cs="宋体" w:hint="eastAsia"/>
                <w:kern w:val="0"/>
                <w:sz w:val="21"/>
                <w:szCs w:val="21"/>
              </w:rPr>
              <w:t>日期、</w:t>
            </w:r>
            <w:proofErr w:type="gramStart"/>
            <w:r w:rsidRPr="008A7F85">
              <w:rPr>
                <w:rFonts w:ascii="宋体" w:eastAsia="宋体" w:hAnsi="宋体" w:cs="宋体" w:hint="eastAsia"/>
                <w:kern w:val="0"/>
                <w:sz w:val="21"/>
                <w:szCs w:val="21"/>
              </w:rPr>
              <w:t>期别</w:t>
            </w:r>
            <w:proofErr w:type="gramEnd"/>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C0D1D" w:rsidRPr="008A7F85" w:rsidRDefault="003C0D1D" w:rsidP="003C0D1D">
            <w:pPr>
              <w:widowControl/>
              <w:jc w:val="left"/>
              <w:rPr>
                <w:rFonts w:ascii="宋体" w:eastAsia="宋体" w:hAnsi="宋体" w:cs="宋体"/>
                <w:kern w:val="0"/>
                <w:sz w:val="21"/>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0D1D" w:rsidRPr="008A7F85" w:rsidRDefault="003C0D1D" w:rsidP="003C0D1D">
            <w:pPr>
              <w:widowControl/>
              <w:jc w:val="left"/>
              <w:rPr>
                <w:rFonts w:ascii="宋体" w:eastAsia="宋体" w:hAnsi="宋体" w:cs="宋体"/>
                <w:kern w:val="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C0D1D" w:rsidRPr="008A7F85" w:rsidRDefault="003C0D1D" w:rsidP="003C0D1D">
            <w:pPr>
              <w:widowControl/>
              <w:jc w:val="left"/>
              <w:rPr>
                <w:rFonts w:ascii="宋体" w:eastAsia="宋体" w:hAnsi="宋体" w:cs="宋体"/>
                <w:kern w:val="0"/>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C0D1D" w:rsidRPr="008A7F85" w:rsidRDefault="003C0D1D" w:rsidP="003C0D1D">
            <w:pPr>
              <w:widowControl/>
              <w:jc w:val="left"/>
              <w:rPr>
                <w:rFonts w:ascii="宋体" w:eastAsia="宋体" w:hAnsi="宋体" w:cs="宋体"/>
                <w:kern w:val="0"/>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C0D1D" w:rsidRPr="008A7F85" w:rsidRDefault="003C0D1D" w:rsidP="003C0D1D">
            <w:pPr>
              <w:widowControl/>
              <w:jc w:val="left"/>
              <w:rPr>
                <w:rFonts w:ascii="宋体" w:eastAsia="宋体" w:hAnsi="宋体" w:cs="宋体"/>
                <w:kern w:val="0"/>
                <w:sz w:val="21"/>
                <w:szCs w:val="21"/>
              </w:rPr>
            </w:pPr>
          </w:p>
        </w:tc>
        <w:tc>
          <w:tcPr>
            <w:tcW w:w="570" w:type="dxa"/>
            <w:gridSpan w:val="2"/>
            <w:vAlign w:val="center"/>
            <w:hideMark/>
          </w:tcPr>
          <w:p w:rsidR="003C0D1D" w:rsidRPr="008A7F85" w:rsidRDefault="003C0D1D" w:rsidP="003C0D1D">
            <w:pPr>
              <w:widowControl/>
              <w:jc w:val="left"/>
              <w:rPr>
                <w:rFonts w:ascii="Times New Roman" w:eastAsia="Times New Roman" w:hAnsi="Times New Roman" w:cs="Times New Roman"/>
                <w:kern w:val="0"/>
                <w:sz w:val="20"/>
                <w:szCs w:val="20"/>
              </w:rPr>
            </w:pPr>
          </w:p>
        </w:tc>
      </w:tr>
      <w:tr w:rsidR="008A7F85" w:rsidRPr="008A7F85" w:rsidTr="007D0C31">
        <w:trPr>
          <w:trHeight w:val="48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left"/>
              <w:rPr>
                <w:rFonts w:ascii="宋体" w:eastAsia="宋体" w:hAnsi="宋体" w:cs="宋体"/>
                <w:kern w:val="0"/>
                <w:sz w:val="21"/>
                <w:szCs w:val="21"/>
              </w:rPr>
            </w:pPr>
            <w:r w:rsidRPr="008A7F85">
              <w:rPr>
                <w:rFonts w:ascii="宋体" w:eastAsia="宋体" w:hAnsi="宋体" w:cs="宋体" w:hint="eastAsia"/>
                <w:kern w:val="0"/>
                <w:sz w:val="21"/>
                <w:szCs w:val="21"/>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985"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701"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7"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570" w:type="dxa"/>
            <w:gridSpan w:val="2"/>
            <w:vAlign w:val="center"/>
            <w:hideMark/>
          </w:tcPr>
          <w:p w:rsidR="003C0D1D" w:rsidRPr="008A7F85" w:rsidRDefault="003C0D1D" w:rsidP="003C0D1D">
            <w:pPr>
              <w:widowControl/>
              <w:jc w:val="left"/>
              <w:rPr>
                <w:rFonts w:ascii="Times New Roman" w:eastAsia="Times New Roman" w:hAnsi="Times New Roman" w:cs="Times New Roman"/>
                <w:kern w:val="0"/>
                <w:sz w:val="20"/>
                <w:szCs w:val="20"/>
              </w:rPr>
            </w:pPr>
          </w:p>
        </w:tc>
      </w:tr>
      <w:tr w:rsidR="008A7F85" w:rsidRPr="008A7F85" w:rsidTr="007D0C31">
        <w:trPr>
          <w:trHeight w:val="48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left"/>
              <w:rPr>
                <w:rFonts w:ascii="宋体" w:eastAsia="宋体" w:hAnsi="宋体" w:cs="宋体"/>
                <w:kern w:val="0"/>
                <w:sz w:val="21"/>
                <w:szCs w:val="21"/>
              </w:rPr>
            </w:pPr>
            <w:r w:rsidRPr="008A7F85">
              <w:rPr>
                <w:rFonts w:ascii="宋体" w:eastAsia="宋体" w:hAnsi="宋体" w:cs="宋体" w:hint="eastAsia"/>
                <w:kern w:val="0"/>
                <w:sz w:val="21"/>
                <w:szCs w:val="21"/>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985"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701"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7"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570" w:type="dxa"/>
            <w:gridSpan w:val="2"/>
            <w:vAlign w:val="center"/>
            <w:hideMark/>
          </w:tcPr>
          <w:p w:rsidR="003C0D1D" w:rsidRPr="008A7F85" w:rsidRDefault="003C0D1D" w:rsidP="003C0D1D">
            <w:pPr>
              <w:widowControl/>
              <w:jc w:val="left"/>
              <w:rPr>
                <w:rFonts w:ascii="Times New Roman" w:eastAsia="Times New Roman" w:hAnsi="Times New Roman" w:cs="Times New Roman"/>
                <w:kern w:val="0"/>
                <w:sz w:val="20"/>
                <w:szCs w:val="20"/>
              </w:rPr>
            </w:pPr>
          </w:p>
        </w:tc>
      </w:tr>
      <w:tr w:rsidR="008A7F85" w:rsidRPr="008A7F85" w:rsidTr="007D0C31">
        <w:trPr>
          <w:trHeight w:val="48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left"/>
              <w:rPr>
                <w:rFonts w:ascii="宋体" w:eastAsia="宋体" w:hAnsi="宋体" w:cs="宋体"/>
                <w:kern w:val="0"/>
                <w:sz w:val="21"/>
                <w:szCs w:val="21"/>
              </w:rPr>
            </w:pPr>
            <w:r w:rsidRPr="008A7F85">
              <w:rPr>
                <w:rFonts w:ascii="宋体" w:eastAsia="宋体" w:hAnsi="宋体" w:cs="宋体" w:hint="eastAsia"/>
                <w:kern w:val="0"/>
                <w:sz w:val="21"/>
                <w:szCs w:val="21"/>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985"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701"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7"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570" w:type="dxa"/>
            <w:gridSpan w:val="2"/>
            <w:vAlign w:val="center"/>
            <w:hideMark/>
          </w:tcPr>
          <w:p w:rsidR="003C0D1D" w:rsidRPr="008A7F85" w:rsidRDefault="003C0D1D" w:rsidP="003C0D1D">
            <w:pPr>
              <w:widowControl/>
              <w:jc w:val="left"/>
              <w:rPr>
                <w:rFonts w:ascii="Times New Roman" w:eastAsia="Times New Roman" w:hAnsi="Times New Roman" w:cs="Times New Roman"/>
                <w:kern w:val="0"/>
                <w:sz w:val="20"/>
                <w:szCs w:val="20"/>
              </w:rPr>
            </w:pPr>
          </w:p>
        </w:tc>
      </w:tr>
      <w:tr w:rsidR="008A7F85" w:rsidRPr="008A7F85" w:rsidTr="007D0C31">
        <w:trPr>
          <w:trHeight w:val="48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left"/>
              <w:rPr>
                <w:rFonts w:ascii="宋体" w:eastAsia="宋体" w:hAnsi="宋体" w:cs="宋体"/>
                <w:kern w:val="0"/>
                <w:sz w:val="21"/>
                <w:szCs w:val="21"/>
              </w:rPr>
            </w:pPr>
            <w:r w:rsidRPr="008A7F85">
              <w:rPr>
                <w:rFonts w:ascii="宋体" w:eastAsia="宋体" w:hAnsi="宋体" w:cs="宋体" w:hint="eastAsia"/>
                <w:kern w:val="0"/>
                <w:sz w:val="21"/>
                <w:szCs w:val="21"/>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985"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701"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7"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570" w:type="dxa"/>
            <w:gridSpan w:val="2"/>
            <w:vAlign w:val="center"/>
            <w:hideMark/>
          </w:tcPr>
          <w:p w:rsidR="003C0D1D" w:rsidRPr="008A7F85" w:rsidRDefault="003C0D1D" w:rsidP="003C0D1D">
            <w:pPr>
              <w:widowControl/>
              <w:jc w:val="left"/>
              <w:rPr>
                <w:rFonts w:ascii="Times New Roman" w:eastAsia="Times New Roman" w:hAnsi="Times New Roman" w:cs="Times New Roman"/>
                <w:kern w:val="0"/>
                <w:sz w:val="20"/>
                <w:szCs w:val="20"/>
              </w:rPr>
            </w:pPr>
          </w:p>
        </w:tc>
      </w:tr>
      <w:tr w:rsidR="008A7F85" w:rsidRPr="008A7F85" w:rsidTr="007D0C31">
        <w:trPr>
          <w:trHeight w:val="48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left"/>
              <w:rPr>
                <w:rFonts w:ascii="宋体" w:eastAsia="宋体" w:hAnsi="宋体" w:cs="宋体"/>
                <w:kern w:val="0"/>
                <w:sz w:val="21"/>
                <w:szCs w:val="21"/>
              </w:rPr>
            </w:pPr>
            <w:r w:rsidRPr="008A7F85">
              <w:rPr>
                <w:rFonts w:ascii="宋体" w:eastAsia="宋体" w:hAnsi="宋体" w:cs="宋体" w:hint="eastAsia"/>
                <w:kern w:val="0"/>
                <w:sz w:val="21"/>
                <w:szCs w:val="21"/>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985"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701"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7"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570" w:type="dxa"/>
            <w:gridSpan w:val="2"/>
            <w:vAlign w:val="center"/>
            <w:hideMark/>
          </w:tcPr>
          <w:p w:rsidR="003C0D1D" w:rsidRPr="008A7F85" w:rsidRDefault="003C0D1D" w:rsidP="003C0D1D">
            <w:pPr>
              <w:widowControl/>
              <w:jc w:val="left"/>
              <w:rPr>
                <w:rFonts w:ascii="Times New Roman" w:eastAsia="Times New Roman" w:hAnsi="Times New Roman" w:cs="Times New Roman"/>
                <w:kern w:val="0"/>
                <w:sz w:val="20"/>
                <w:szCs w:val="20"/>
              </w:rPr>
            </w:pPr>
          </w:p>
        </w:tc>
      </w:tr>
      <w:tr w:rsidR="008A7F85" w:rsidRPr="008A7F85" w:rsidTr="007D0C31">
        <w:trPr>
          <w:trHeight w:val="48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left"/>
              <w:rPr>
                <w:rFonts w:ascii="宋体" w:eastAsia="宋体" w:hAnsi="宋体" w:cs="宋体"/>
                <w:kern w:val="0"/>
                <w:sz w:val="21"/>
                <w:szCs w:val="21"/>
              </w:rPr>
            </w:pPr>
            <w:r w:rsidRPr="008A7F85">
              <w:rPr>
                <w:rFonts w:ascii="宋体" w:eastAsia="宋体" w:hAnsi="宋体" w:cs="宋体" w:hint="eastAsia"/>
                <w:kern w:val="0"/>
                <w:sz w:val="21"/>
                <w:szCs w:val="21"/>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985"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701"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7"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570" w:type="dxa"/>
            <w:gridSpan w:val="2"/>
            <w:vAlign w:val="center"/>
            <w:hideMark/>
          </w:tcPr>
          <w:p w:rsidR="003C0D1D" w:rsidRPr="008A7F85" w:rsidRDefault="003C0D1D" w:rsidP="003C0D1D">
            <w:pPr>
              <w:widowControl/>
              <w:jc w:val="left"/>
              <w:rPr>
                <w:rFonts w:ascii="Times New Roman" w:eastAsia="Times New Roman" w:hAnsi="Times New Roman" w:cs="Times New Roman"/>
                <w:kern w:val="0"/>
                <w:sz w:val="20"/>
                <w:szCs w:val="20"/>
              </w:rPr>
            </w:pPr>
          </w:p>
        </w:tc>
      </w:tr>
      <w:tr w:rsidR="008A7F85" w:rsidRPr="008A7F85" w:rsidTr="007D0C31">
        <w:trPr>
          <w:trHeight w:val="48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left"/>
              <w:rPr>
                <w:rFonts w:ascii="宋体" w:eastAsia="宋体" w:hAnsi="宋体" w:cs="宋体"/>
                <w:kern w:val="0"/>
                <w:sz w:val="21"/>
                <w:szCs w:val="21"/>
              </w:rPr>
            </w:pPr>
            <w:r w:rsidRPr="008A7F85">
              <w:rPr>
                <w:rFonts w:ascii="宋体" w:eastAsia="宋体" w:hAnsi="宋体" w:cs="宋体" w:hint="eastAsia"/>
                <w:kern w:val="0"/>
                <w:sz w:val="21"/>
                <w:szCs w:val="21"/>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985"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701"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7"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570" w:type="dxa"/>
            <w:gridSpan w:val="2"/>
            <w:vAlign w:val="center"/>
            <w:hideMark/>
          </w:tcPr>
          <w:p w:rsidR="003C0D1D" w:rsidRPr="008A7F85" w:rsidRDefault="003C0D1D" w:rsidP="003C0D1D">
            <w:pPr>
              <w:widowControl/>
              <w:jc w:val="left"/>
              <w:rPr>
                <w:rFonts w:ascii="Times New Roman" w:eastAsia="Times New Roman" w:hAnsi="Times New Roman" w:cs="Times New Roman"/>
                <w:kern w:val="0"/>
                <w:sz w:val="20"/>
                <w:szCs w:val="20"/>
              </w:rPr>
            </w:pPr>
          </w:p>
        </w:tc>
      </w:tr>
      <w:tr w:rsidR="008A7F85" w:rsidRPr="008A7F85" w:rsidTr="007D0C31">
        <w:trPr>
          <w:trHeight w:val="48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3C0D1D">
            <w:pPr>
              <w:widowControl/>
              <w:jc w:val="left"/>
              <w:rPr>
                <w:rFonts w:ascii="宋体" w:eastAsia="宋体" w:hAnsi="宋体" w:cs="宋体"/>
                <w:kern w:val="0"/>
                <w:sz w:val="21"/>
                <w:szCs w:val="21"/>
              </w:rPr>
            </w:pPr>
            <w:r w:rsidRPr="008A7F85">
              <w:rPr>
                <w:rFonts w:ascii="宋体" w:eastAsia="宋体" w:hAnsi="宋体" w:cs="宋体" w:hint="eastAsia"/>
                <w:kern w:val="0"/>
                <w:sz w:val="21"/>
                <w:szCs w:val="21"/>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985"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701"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7"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C0D1D" w:rsidRPr="008A7F85" w:rsidRDefault="003C0D1D" w:rsidP="00B575CE">
            <w:pPr>
              <w:widowControl/>
              <w:jc w:val="center"/>
              <w:rPr>
                <w:rFonts w:ascii="宋体" w:eastAsia="宋体" w:hAnsi="宋体" w:cs="宋体"/>
                <w:kern w:val="0"/>
                <w:sz w:val="21"/>
                <w:szCs w:val="21"/>
              </w:rPr>
            </w:pPr>
          </w:p>
        </w:tc>
        <w:tc>
          <w:tcPr>
            <w:tcW w:w="570" w:type="dxa"/>
            <w:gridSpan w:val="2"/>
            <w:vAlign w:val="center"/>
            <w:hideMark/>
          </w:tcPr>
          <w:p w:rsidR="003C0D1D" w:rsidRPr="008A7F85" w:rsidRDefault="003C0D1D" w:rsidP="003C0D1D">
            <w:pPr>
              <w:widowControl/>
              <w:jc w:val="left"/>
              <w:rPr>
                <w:rFonts w:ascii="Times New Roman" w:eastAsiaTheme="minorEastAsia" w:hAnsi="Times New Roman" w:cs="Times New Roman"/>
                <w:kern w:val="0"/>
                <w:sz w:val="20"/>
                <w:szCs w:val="20"/>
              </w:rPr>
            </w:pPr>
          </w:p>
        </w:tc>
      </w:tr>
    </w:tbl>
    <w:p w:rsidR="00D81818" w:rsidRPr="008A7F85" w:rsidRDefault="00D81818">
      <w:pPr>
        <w:widowControl/>
        <w:jc w:val="left"/>
        <w:rPr>
          <w:rFonts w:hAnsi="宋体" w:cs="宋体"/>
          <w:kern w:val="0"/>
          <w:sz w:val="21"/>
          <w:szCs w:val="21"/>
        </w:rPr>
      </w:pPr>
      <w:r w:rsidRPr="008A7F85">
        <w:rPr>
          <w:rFonts w:hAnsi="宋体" w:cs="宋体" w:hint="eastAsia"/>
          <w:kern w:val="0"/>
          <w:sz w:val="21"/>
          <w:szCs w:val="21"/>
        </w:rPr>
        <w:t>注：1.学科分类及代码栏，按</w:t>
      </w:r>
      <w:r w:rsidRPr="008A7F85">
        <w:rPr>
          <w:rFonts w:cs="宋体" w:hint="eastAsia"/>
          <w:spacing w:val="15"/>
          <w:kern w:val="0"/>
          <w:sz w:val="20"/>
          <w:szCs w:val="20"/>
        </w:rPr>
        <w:t>国家标准《学科分类与代码</w:t>
      </w:r>
      <w:r w:rsidRPr="008A7F85">
        <w:rPr>
          <w:rFonts w:cs="宋体" w:hint="eastAsia"/>
          <w:kern w:val="0"/>
          <w:sz w:val="20"/>
          <w:szCs w:val="20"/>
        </w:rPr>
        <w:t>》</w:t>
      </w:r>
      <w:r w:rsidRPr="008A7F85">
        <w:rPr>
          <w:rFonts w:hint="eastAsia"/>
          <w:kern w:val="0"/>
          <w:sz w:val="20"/>
          <w:szCs w:val="20"/>
        </w:rPr>
        <w:t>(GB/T 13745-92)填写。</w:t>
      </w:r>
    </w:p>
    <w:p w:rsidR="003C0D1D" w:rsidRPr="008A7F85" w:rsidRDefault="00D81818" w:rsidP="00D81818">
      <w:pPr>
        <w:widowControl/>
        <w:ind w:firstLineChars="200" w:firstLine="420"/>
        <w:jc w:val="left"/>
        <w:sectPr w:rsidR="003C0D1D" w:rsidRPr="008A7F85" w:rsidSect="003C0D1D">
          <w:pgSz w:w="16838" w:h="11906" w:orient="landscape" w:code="9"/>
          <w:pgMar w:top="1418" w:right="1418" w:bottom="1418" w:left="1474" w:header="851" w:footer="992" w:gutter="0"/>
          <w:cols w:space="425"/>
          <w:docGrid w:linePitch="312"/>
        </w:sectPr>
      </w:pPr>
      <w:r w:rsidRPr="008A7F85">
        <w:rPr>
          <w:rFonts w:hAnsi="宋体" w:cs="宋体" w:hint="eastAsia"/>
          <w:kern w:val="0"/>
          <w:sz w:val="21"/>
          <w:szCs w:val="21"/>
        </w:rPr>
        <w:t>2.</w:t>
      </w:r>
      <w:r w:rsidR="00FA239D" w:rsidRPr="008A7F85">
        <w:rPr>
          <w:rFonts w:hAnsi="宋体" w:cs="宋体" w:hint="eastAsia"/>
          <w:kern w:val="0"/>
          <w:sz w:val="21"/>
          <w:szCs w:val="21"/>
        </w:rPr>
        <w:t>作者姓名栏，须与申报书所填人员及排序一致，所有申报</w:t>
      </w:r>
      <w:r w:rsidRPr="008A7F85">
        <w:rPr>
          <w:rFonts w:hAnsi="宋体" w:cs="宋体" w:hint="eastAsia"/>
          <w:kern w:val="0"/>
          <w:sz w:val="21"/>
          <w:szCs w:val="21"/>
        </w:rPr>
        <w:t>人员均需</w:t>
      </w:r>
      <w:r w:rsidR="00FA239D" w:rsidRPr="008A7F85">
        <w:rPr>
          <w:rFonts w:hAnsi="宋体" w:cs="宋体" w:hint="eastAsia"/>
          <w:kern w:val="0"/>
          <w:sz w:val="21"/>
          <w:szCs w:val="21"/>
        </w:rPr>
        <w:t>逐一</w:t>
      </w:r>
      <w:r w:rsidRPr="008A7F85">
        <w:rPr>
          <w:rFonts w:hAnsi="宋体" w:cs="宋体" w:hint="eastAsia"/>
          <w:kern w:val="0"/>
          <w:sz w:val="21"/>
          <w:szCs w:val="21"/>
        </w:rPr>
        <w:t>列出。</w:t>
      </w:r>
    </w:p>
    <w:p w:rsidR="008F5B20" w:rsidRPr="002B59B2" w:rsidRDefault="008F5B20" w:rsidP="003C0D1D">
      <w:pPr>
        <w:rPr>
          <w:rFonts w:ascii="黑体" w:eastAsia="黑体" w:hAnsi="黑体" w:cs="宋体"/>
          <w:kern w:val="0"/>
          <w:szCs w:val="32"/>
        </w:rPr>
      </w:pPr>
      <w:r w:rsidRPr="002B59B2">
        <w:rPr>
          <w:rFonts w:ascii="黑体" w:eastAsia="黑体" w:hAnsi="黑体" w:cs="宋体" w:hint="eastAsia"/>
          <w:kern w:val="0"/>
          <w:szCs w:val="32"/>
        </w:rPr>
        <w:lastRenderedPageBreak/>
        <w:t>附件</w:t>
      </w:r>
      <w:r w:rsidR="003C0D1D" w:rsidRPr="002B59B2">
        <w:rPr>
          <w:rFonts w:ascii="黑体" w:eastAsia="黑体" w:hAnsi="黑体" w:cs="宋体" w:hint="eastAsia"/>
          <w:kern w:val="0"/>
          <w:szCs w:val="32"/>
        </w:rPr>
        <w:t>3</w:t>
      </w:r>
    </w:p>
    <w:p w:rsidR="008F5B20" w:rsidRPr="008A7F85" w:rsidRDefault="008F5B20" w:rsidP="003C0D1D">
      <w:pPr>
        <w:jc w:val="center"/>
        <w:rPr>
          <w:rFonts w:ascii="方正小标宋_GBK" w:eastAsia="方正小标宋_GBK"/>
          <w:sz w:val="36"/>
          <w:szCs w:val="36"/>
        </w:rPr>
      </w:pPr>
      <w:r w:rsidRPr="008A7F85">
        <w:rPr>
          <w:rFonts w:ascii="方正小标宋_GBK" w:eastAsia="方正小标宋_GBK" w:hAnsi="华文中宋" w:cs="宋体" w:hint="eastAsia"/>
          <w:bCs/>
          <w:kern w:val="0"/>
          <w:sz w:val="36"/>
          <w:szCs w:val="36"/>
        </w:rPr>
        <w:t>第</w:t>
      </w:r>
      <w:r w:rsidR="006B51DC" w:rsidRPr="008A7F85">
        <w:rPr>
          <w:rFonts w:ascii="方正小标宋_GBK" w:eastAsia="方正小标宋_GBK" w:hAnsi="华文中宋" w:cs="宋体" w:hint="eastAsia"/>
          <w:bCs/>
          <w:kern w:val="0"/>
          <w:sz w:val="36"/>
          <w:szCs w:val="36"/>
        </w:rPr>
        <w:t>十</w:t>
      </w:r>
      <w:r w:rsidRPr="008A7F85">
        <w:rPr>
          <w:rFonts w:ascii="方正小标宋_GBK" w:eastAsia="方正小标宋_GBK" w:hAnsi="华文中宋" w:cs="宋体" w:hint="eastAsia"/>
          <w:bCs/>
          <w:kern w:val="0"/>
          <w:sz w:val="36"/>
          <w:szCs w:val="36"/>
        </w:rPr>
        <w:t>届省教育厅哲学社科科研成果评审申报限额</w:t>
      </w:r>
    </w:p>
    <w:tbl>
      <w:tblPr>
        <w:tblW w:w="9160" w:type="dxa"/>
        <w:tblInd w:w="93" w:type="dxa"/>
        <w:tblLook w:val="0000" w:firstRow="0" w:lastRow="0" w:firstColumn="0" w:lastColumn="0" w:noHBand="0" w:noVBand="0"/>
      </w:tblPr>
      <w:tblGrid>
        <w:gridCol w:w="2080"/>
        <w:gridCol w:w="4340"/>
        <w:gridCol w:w="2740"/>
      </w:tblGrid>
      <w:tr w:rsidR="008A7F85" w:rsidRPr="008A7F85">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8F5B20" w:rsidRPr="008A7F85" w:rsidRDefault="008F5B20" w:rsidP="008D3E60">
            <w:pPr>
              <w:widowControl/>
              <w:jc w:val="center"/>
              <w:rPr>
                <w:rFonts w:hAnsi="宋体" w:cs="宋体"/>
                <w:b/>
                <w:bCs/>
                <w:kern w:val="0"/>
                <w:sz w:val="24"/>
              </w:rPr>
            </w:pPr>
            <w:r w:rsidRPr="008A7F85">
              <w:rPr>
                <w:rFonts w:hAnsi="宋体" w:cs="宋体" w:hint="eastAsia"/>
                <w:b/>
                <w:bCs/>
                <w:kern w:val="0"/>
                <w:sz w:val="24"/>
              </w:rPr>
              <w:t>序号</w:t>
            </w:r>
          </w:p>
        </w:tc>
        <w:tc>
          <w:tcPr>
            <w:tcW w:w="4340" w:type="dxa"/>
            <w:tcBorders>
              <w:top w:val="single" w:sz="4" w:space="0" w:color="auto"/>
              <w:left w:val="nil"/>
              <w:bottom w:val="single" w:sz="4" w:space="0" w:color="auto"/>
              <w:right w:val="single" w:sz="4" w:space="0" w:color="auto"/>
            </w:tcBorders>
            <w:shd w:val="clear" w:color="auto" w:fill="auto"/>
            <w:vAlign w:val="center"/>
          </w:tcPr>
          <w:p w:rsidR="008F5B20" w:rsidRPr="008A7F85" w:rsidRDefault="008F5B20" w:rsidP="008D3E60">
            <w:pPr>
              <w:widowControl/>
              <w:jc w:val="center"/>
              <w:rPr>
                <w:rFonts w:hAnsi="宋体" w:cs="宋体"/>
                <w:b/>
                <w:bCs/>
                <w:kern w:val="0"/>
                <w:sz w:val="24"/>
              </w:rPr>
            </w:pPr>
            <w:r w:rsidRPr="008A7F85">
              <w:rPr>
                <w:rFonts w:hAnsi="宋体" w:cs="宋体" w:hint="eastAsia"/>
                <w:b/>
                <w:bCs/>
                <w:kern w:val="0"/>
                <w:sz w:val="24"/>
              </w:rPr>
              <w:t>学校名称</w:t>
            </w:r>
          </w:p>
        </w:tc>
        <w:tc>
          <w:tcPr>
            <w:tcW w:w="2740" w:type="dxa"/>
            <w:tcBorders>
              <w:top w:val="single" w:sz="4" w:space="0" w:color="auto"/>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b/>
                <w:bCs/>
                <w:kern w:val="0"/>
                <w:sz w:val="24"/>
              </w:rPr>
            </w:pPr>
            <w:r w:rsidRPr="008A7F85">
              <w:rPr>
                <w:rFonts w:hAnsi="宋体" w:cs="宋体" w:hint="eastAsia"/>
                <w:b/>
                <w:bCs/>
                <w:kern w:val="0"/>
                <w:sz w:val="24"/>
              </w:rPr>
              <w:t>申报限额（项）</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bookmarkStart w:id="1" w:name="_Hlk325376177"/>
            <w:r w:rsidRPr="008A7F85">
              <w:rPr>
                <w:rFonts w:hAnsi="宋体" w:cs="宋体" w:hint="eastAsia"/>
                <w:kern w:val="0"/>
                <w:sz w:val="24"/>
              </w:rPr>
              <w:t>1</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四川大学</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17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2</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西南交通大学</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6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3</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电子科技大学</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6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4</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西南石油大学</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5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5</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成都理工大学</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5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6</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西南科技大学</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5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7</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成都信息工程学院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4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8</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四川理工学院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5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9</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西华大学</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5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10</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中国民用航空飞行学院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3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11</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四川农业大学</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5</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12</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西昌学院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5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13</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泸州医学院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3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14</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成都中医药大学</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4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15</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川北医学院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3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16</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四川师范大学</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11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17</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西华师范大学</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10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18</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绵阳师范学院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5</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19</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内江师范学院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5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20</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宜宾学院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5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21</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四川文理学院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4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22</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阿坝师范高等专科学校</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2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23</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乐山师范学院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5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24</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西南财经大学</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11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25</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成都体育学院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4</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26</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四川音乐学院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4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27</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西南民族大学</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10</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28</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成都学院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3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29</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成都工业学院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2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30</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攀枝花学院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3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31</w:t>
            </w:r>
          </w:p>
        </w:tc>
        <w:tc>
          <w:tcPr>
            <w:tcW w:w="4340" w:type="dxa"/>
            <w:tcBorders>
              <w:top w:val="nil"/>
              <w:left w:val="nil"/>
              <w:bottom w:val="single" w:sz="4" w:space="0" w:color="auto"/>
              <w:right w:val="single" w:sz="4" w:space="0" w:color="auto"/>
            </w:tcBorders>
            <w:shd w:val="clear" w:color="auto" w:fill="auto"/>
          </w:tcPr>
          <w:p w:rsidR="008F5B20" w:rsidRPr="008A7F85" w:rsidRDefault="008F5B20" w:rsidP="008D3E60">
            <w:pPr>
              <w:widowControl/>
              <w:rPr>
                <w:rFonts w:hAnsi="宋体" w:cs="宋体"/>
                <w:kern w:val="0"/>
                <w:sz w:val="24"/>
              </w:rPr>
            </w:pPr>
            <w:r w:rsidRPr="008A7F85">
              <w:rPr>
                <w:rFonts w:hAnsi="宋体" w:cs="宋体" w:hint="eastAsia"/>
                <w:kern w:val="0"/>
                <w:sz w:val="24"/>
              </w:rPr>
              <w:t>四川烹饪高等专科学校</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2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32</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成都纺织高等专科学校</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2</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33</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四川民族学院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3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34</w:t>
            </w:r>
          </w:p>
        </w:tc>
        <w:tc>
          <w:tcPr>
            <w:tcW w:w="4340" w:type="dxa"/>
            <w:tcBorders>
              <w:top w:val="nil"/>
              <w:left w:val="nil"/>
              <w:bottom w:val="single" w:sz="4" w:space="0" w:color="auto"/>
              <w:right w:val="single" w:sz="4" w:space="0" w:color="auto"/>
            </w:tcBorders>
            <w:shd w:val="clear" w:color="auto" w:fill="auto"/>
          </w:tcPr>
          <w:p w:rsidR="008F5B20" w:rsidRPr="008A7F85" w:rsidRDefault="008F5B20" w:rsidP="008D3E60">
            <w:pPr>
              <w:widowControl/>
              <w:rPr>
                <w:rFonts w:hAnsi="宋体" w:cs="宋体"/>
                <w:kern w:val="0"/>
                <w:sz w:val="24"/>
              </w:rPr>
            </w:pPr>
            <w:r w:rsidRPr="008A7F85">
              <w:rPr>
                <w:rFonts w:hAnsi="宋体" w:cs="宋体" w:hint="eastAsia"/>
                <w:kern w:val="0"/>
                <w:sz w:val="24"/>
              </w:rPr>
              <w:t>四川警察学院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3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35</w:t>
            </w:r>
          </w:p>
        </w:tc>
        <w:tc>
          <w:tcPr>
            <w:tcW w:w="43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left"/>
              <w:rPr>
                <w:rFonts w:hAnsi="宋体" w:cs="宋体"/>
                <w:kern w:val="0"/>
                <w:sz w:val="24"/>
              </w:rPr>
            </w:pPr>
            <w:r w:rsidRPr="008A7F85">
              <w:rPr>
                <w:rFonts w:hAnsi="宋体" w:cs="宋体" w:hint="eastAsia"/>
                <w:kern w:val="0"/>
                <w:sz w:val="24"/>
              </w:rPr>
              <w:t>成都医学院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3</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36</w:t>
            </w:r>
          </w:p>
        </w:tc>
        <w:tc>
          <w:tcPr>
            <w:tcW w:w="4340" w:type="dxa"/>
            <w:tcBorders>
              <w:top w:val="nil"/>
              <w:left w:val="nil"/>
              <w:bottom w:val="single" w:sz="4" w:space="0" w:color="auto"/>
              <w:right w:val="single" w:sz="4" w:space="0" w:color="auto"/>
            </w:tcBorders>
            <w:shd w:val="clear" w:color="auto" w:fill="auto"/>
          </w:tcPr>
          <w:p w:rsidR="008F5B20" w:rsidRPr="008A7F85" w:rsidRDefault="008F5B20" w:rsidP="008D3E60">
            <w:pPr>
              <w:widowControl/>
              <w:rPr>
                <w:rFonts w:hAnsi="宋体" w:cs="宋体"/>
                <w:kern w:val="0"/>
                <w:sz w:val="24"/>
              </w:rPr>
            </w:pPr>
            <w:r w:rsidRPr="008A7F85">
              <w:rPr>
                <w:rFonts w:hAnsi="宋体" w:cs="宋体" w:hint="eastAsia"/>
                <w:kern w:val="0"/>
                <w:sz w:val="24"/>
              </w:rPr>
              <w:t>四川广播电视大学</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2 </w:t>
            </w:r>
          </w:p>
        </w:tc>
      </w:tr>
      <w:tr w:rsidR="008A7F85" w:rsidRPr="008A7F85">
        <w:trPr>
          <w:trHeight w:val="285"/>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37</w:t>
            </w:r>
          </w:p>
        </w:tc>
        <w:tc>
          <w:tcPr>
            <w:tcW w:w="4340" w:type="dxa"/>
            <w:tcBorders>
              <w:top w:val="nil"/>
              <w:left w:val="nil"/>
              <w:bottom w:val="single" w:sz="4" w:space="0" w:color="auto"/>
              <w:right w:val="single" w:sz="4" w:space="0" w:color="auto"/>
            </w:tcBorders>
            <w:shd w:val="clear" w:color="auto" w:fill="auto"/>
          </w:tcPr>
          <w:p w:rsidR="008F5B20" w:rsidRPr="008A7F85" w:rsidRDefault="008F5B20" w:rsidP="008D3E60">
            <w:pPr>
              <w:widowControl/>
              <w:rPr>
                <w:rFonts w:hAnsi="宋体" w:cs="宋体"/>
                <w:kern w:val="0"/>
                <w:sz w:val="24"/>
              </w:rPr>
            </w:pPr>
            <w:r w:rsidRPr="008A7F85">
              <w:rPr>
                <w:rFonts w:hAnsi="宋体" w:cs="宋体" w:hint="eastAsia"/>
                <w:kern w:val="0"/>
                <w:sz w:val="24"/>
              </w:rPr>
              <w:t>成都师范学院</w:t>
            </w:r>
          </w:p>
        </w:tc>
        <w:tc>
          <w:tcPr>
            <w:tcW w:w="2740" w:type="dxa"/>
            <w:tcBorders>
              <w:top w:val="nil"/>
              <w:left w:val="nil"/>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 xml:space="preserve">3 </w:t>
            </w:r>
          </w:p>
        </w:tc>
      </w:tr>
      <w:bookmarkEnd w:id="1"/>
      <w:tr w:rsidR="008A7F85" w:rsidRPr="008A7F85">
        <w:trPr>
          <w:trHeight w:val="330"/>
        </w:trPr>
        <w:tc>
          <w:tcPr>
            <w:tcW w:w="2080" w:type="dxa"/>
            <w:tcBorders>
              <w:top w:val="nil"/>
              <w:left w:val="single" w:sz="4" w:space="0" w:color="auto"/>
              <w:bottom w:val="single" w:sz="4" w:space="0" w:color="auto"/>
              <w:right w:val="single" w:sz="4" w:space="0" w:color="auto"/>
            </w:tcBorders>
            <w:shd w:val="clear" w:color="auto" w:fill="auto"/>
            <w:noWrap/>
            <w:vAlign w:val="center"/>
          </w:tcPr>
          <w:p w:rsidR="008F5B20" w:rsidRPr="008A7F85" w:rsidRDefault="008F5B20" w:rsidP="008D3E60">
            <w:pPr>
              <w:widowControl/>
              <w:jc w:val="center"/>
              <w:rPr>
                <w:rFonts w:hAnsi="宋体" w:cs="宋体"/>
                <w:kern w:val="0"/>
                <w:sz w:val="24"/>
              </w:rPr>
            </w:pPr>
            <w:r w:rsidRPr="008A7F85">
              <w:rPr>
                <w:rFonts w:hAnsi="宋体" w:cs="宋体" w:hint="eastAsia"/>
                <w:kern w:val="0"/>
                <w:sz w:val="24"/>
              </w:rPr>
              <w:t>合计</w:t>
            </w:r>
          </w:p>
        </w:tc>
        <w:tc>
          <w:tcPr>
            <w:tcW w:w="7080" w:type="dxa"/>
            <w:gridSpan w:val="2"/>
            <w:tcBorders>
              <w:top w:val="single" w:sz="4" w:space="0" w:color="auto"/>
              <w:left w:val="nil"/>
              <w:bottom w:val="single" w:sz="4" w:space="0" w:color="auto"/>
              <w:right w:val="single" w:sz="4" w:space="0" w:color="auto"/>
            </w:tcBorders>
            <w:shd w:val="clear" w:color="auto" w:fill="auto"/>
            <w:noWrap/>
            <w:vAlign w:val="center"/>
          </w:tcPr>
          <w:p w:rsidR="008F5B20" w:rsidRPr="008A7F85" w:rsidRDefault="008F5B20" w:rsidP="00096A67">
            <w:pPr>
              <w:widowControl/>
              <w:rPr>
                <w:rFonts w:hAnsi="宋体" w:cs="宋体"/>
                <w:kern w:val="0"/>
                <w:sz w:val="24"/>
              </w:rPr>
            </w:pPr>
            <w:r w:rsidRPr="008A7F85">
              <w:rPr>
                <w:rFonts w:hAnsi="宋体" w:cs="宋体" w:hint="eastAsia"/>
                <w:kern w:val="0"/>
                <w:sz w:val="24"/>
              </w:rPr>
              <w:t xml:space="preserve">其余各高校限额1项，各市（州）教育局限额2项，共计310项 </w:t>
            </w:r>
          </w:p>
        </w:tc>
      </w:tr>
    </w:tbl>
    <w:p w:rsidR="008F5B20" w:rsidRPr="002B59B2" w:rsidRDefault="008F5B20" w:rsidP="002B59B2">
      <w:pPr>
        <w:ind w:firstLineChars="100" w:firstLine="240"/>
        <w:rPr>
          <w:rFonts w:ascii="楷体_GB2312" w:eastAsia="楷体_GB2312" w:hAnsi="宋体" w:cs="宋体"/>
          <w:kern w:val="0"/>
          <w:sz w:val="24"/>
        </w:rPr>
      </w:pPr>
      <w:r w:rsidRPr="002B59B2">
        <w:rPr>
          <w:rFonts w:ascii="楷体_GB2312" w:eastAsia="楷体_GB2312" w:hAnsi="宋体" w:cs="宋体" w:hint="eastAsia"/>
          <w:kern w:val="0"/>
          <w:sz w:val="24"/>
        </w:rPr>
        <w:lastRenderedPageBreak/>
        <w:t>注：以学校代码排序。</w:t>
      </w:r>
    </w:p>
    <w:p w:rsidR="002B59B2" w:rsidRPr="002B59B2" w:rsidRDefault="002B59B2" w:rsidP="002B59B2">
      <w:pPr>
        <w:spacing w:line="360" w:lineRule="auto"/>
        <w:rPr>
          <w:szCs w:val="32"/>
        </w:rPr>
      </w:pPr>
    </w:p>
    <w:p w:rsidR="002B59B2" w:rsidRPr="002B59B2" w:rsidRDefault="002B59B2" w:rsidP="002B59B2">
      <w:pPr>
        <w:spacing w:line="360" w:lineRule="auto"/>
        <w:rPr>
          <w:szCs w:val="32"/>
        </w:rPr>
      </w:pPr>
    </w:p>
    <w:p w:rsidR="002B59B2" w:rsidRDefault="002B59B2" w:rsidP="002B59B2">
      <w:pPr>
        <w:spacing w:line="360" w:lineRule="auto"/>
        <w:rPr>
          <w:szCs w:val="32"/>
        </w:rPr>
      </w:pPr>
    </w:p>
    <w:p w:rsidR="002B59B2" w:rsidRDefault="002B59B2" w:rsidP="002B59B2">
      <w:pPr>
        <w:spacing w:line="360" w:lineRule="auto"/>
        <w:rPr>
          <w:szCs w:val="32"/>
        </w:rPr>
      </w:pPr>
    </w:p>
    <w:p w:rsidR="002B59B2" w:rsidRDefault="002B59B2" w:rsidP="002B59B2">
      <w:pPr>
        <w:spacing w:line="360" w:lineRule="auto"/>
        <w:rPr>
          <w:szCs w:val="32"/>
        </w:rPr>
      </w:pPr>
    </w:p>
    <w:p w:rsidR="002B59B2" w:rsidRDefault="002B59B2" w:rsidP="002B59B2">
      <w:pPr>
        <w:spacing w:line="360" w:lineRule="auto"/>
        <w:rPr>
          <w:szCs w:val="32"/>
        </w:rPr>
      </w:pPr>
    </w:p>
    <w:p w:rsidR="002B59B2" w:rsidRDefault="002B59B2" w:rsidP="002B59B2">
      <w:pPr>
        <w:spacing w:line="360" w:lineRule="auto"/>
        <w:rPr>
          <w:szCs w:val="32"/>
        </w:rPr>
      </w:pPr>
    </w:p>
    <w:p w:rsidR="002B59B2" w:rsidRDefault="002B59B2" w:rsidP="002B59B2">
      <w:pPr>
        <w:spacing w:line="360" w:lineRule="auto"/>
        <w:rPr>
          <w:szCs w:val="32"/>
        </w:rPr>
      </w:pPr>
    </w:p>
    <w:p w:rsidR="002B59B2" w:rsidRDefault="002B59B2" w:rsidP="002B59B2">
      <w:pPr>
        <w:spacing w:line="360" w:lineRule="auto"/>
        <w:rPr>
          <w:szCs w:val="32"/>
        </w:rPr>
      </w:pPr>
    </w:p>
    <w:p w:rsidR="002B59B2" w:rsidRPr="002B59B2" w:rsidRDefault="002B59B2" w:rsidP="002B59B2">
      <w:pPr>
        <w:spacing w:line="360" w:lineRule="auto"/>
        <w:rPr>
          <w:szCs w:val="32"/>
        </w:rPr>
      </w:pPr>
    </w:p>
    <w:p w:rsidR="002B59B2" w:rsidRDefault="002B59B2" w:rsidP="002B59B2">
      <w:pPr>
        <w:spacing w:line="360" w:lineRule="auto"/>
        <w:rPr>
          <w:szCs w:val="32"/>
        </w:rPr>
      </w:pPr>
    </w:p>
    <w:p w:rsidR="002B59B2" w:rsidRDefault="002B59B2" w:rsidP="002B59B2">
      <w:pPr>
        <w:spacing w:line="360" w:lineRule="auto"/>
        <w:rPr>
          <w:szCs w:val="32"/>
        </w:rPr>
      </w:pPr>
    </w:p>
    <w:p w:rsidR="002B59B2" w:rsidRDefault="002B59B2" w:rsidP="002B59B2">
      <w:pPr>
        <w:spacing w:line="360" w:lineRule="auto"/>
        <w:rPr>
          <w:szCs w:val="32"/>
        </w:rPr>
      </w:pPr>
    </w:p>
    <w:p w:rsidR="002B59B2" w:rsidRDefault="002B59B2" w:rsidP="002B59B2">
      <w:pPr>
        <w:spacing w:line="360" w:lineRule="auto"/>
        <w:rPr>
          <w:szCs w:val="32"/>
        </w:rPr>
      </w:pPr>
    </w:p>
    <w:p w:rsidR="002B59B2" w:rsidRDefault="002B59B2" w:rsidP="002B59B2">
      <w:pPr>
        <w:spacing w:line="360" w:lineRule="auto"/>
        <w:rPr>
          <w:szCs w:val="32"/>
        </w:rPr>
      </w:pPr>
    </w:p>
    <w:p w:rsidR="002B59B2" w:rsidRDefault="002B59B2" w:rsidP="002B59B2">
      <w:pPr>
        <w:spacing w:line="360" w:lineRule="auto"/>
        <w:rPr>
          <w:szCs w:val="32"/>
        </w:rPr>
      </w:pPr>
    </w:p>
    <w:p w:rsidR="002B59B2" w:rsidRDefault="002B59B2" w:rsidP="002B59B2">
      <w:pPr>
        <w:spacing w:line="360" w:lineRule="auto"/>
        <w:rPr>
          <w:szCs w:val="32"/>
        </w:rPr>
      </w:pPr>
    </w:p>
    <w:p w:rsidR="0050281B" w:rsidRDefault="0050281B" w:rsidP="0050281B">
      <w:pPr>
        <w:rPr>
          <w:szCs w:val="32"/>
        </w:rPr>
      </w:pPr>
    </w:p>
    <w:p w:rsidR="002B59B2" w:rsidRDefault="002B59B2" w:rsidP="002B59B2">
      <w:pPr>
        <w:spacing w:line="360" w:lineRule="auto"/>
        <w:rPr>
          <w:szCs w:val="32"/>
        </w:rPr>
      </w:pPr>
    </w:p>
    <w:p w:rsidR="002B59B2" w:rsidRPr="002B59B2" w:rsidRDefault="002B59B2" w:rsidP="002B59B2">
      <w:pPr>
        <w:spacing w:line="360" w:lineRule="auto"/>
        <w:rPr>
          <w:szCs w:val="32"/>
        </w:rPr>
      </w:pPr>
    </w:p>
    <w:p w:rsidR="002B59B2" w:rsidRPr="0050281B" w:rsidRDefault="0098112F" w:rsidP="0050281B">
      <w:pPr>
        <w:pBdr>
          <w:top w:val="single" w:sz="6" w:space="4" w:color="auto"/>
          <w:bottom w:val="single" w:sz="6" w:space="1" w:color="auto"/>
        </w:pBdr>
        <w:spacing w:line="360" w:lineRule="auto"/>
        <w:rPr>
          <w:sz w:val="28"/>
          <w:szCs w:val="28"/>
        </w:rPr>
      </w:pPr>
      <w:r>
        <w:rPr>
          <w:noProof/>
        </w:rPr>
        <w:drawing>
          <wp:anchor distT="0" distB="0" distL="114300" distR="114300" simplePos="0" relativeHeight="251658240" behindDoc="0" locked="0" layoutInCell="1" allowOverlap="1">
            <wp:simplePos x="0" y="0"/>
            <wp:positionH relativeFrom="column">
              <wp:posOffset>3947795</wp:posOffset>
            </wp:positionH>
            <wp:positionV relativeFrom="paragraph">
              <wp:posOffset>617220</wp:posOffset>
            </wp:positionV>
            <wp:extent cx="1790700" cy="533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533400"/>
                    </a:xfrm>
                    <a:prstGeom prst="rect">
                      <a:avLst/>
                    </a:prstGeom>
                  </pic:spPr>
                </pic:pic>
              </a:graphicData>
            </a:graphic>
          </wp:anchor>
        </w:drawing>
      </w:r>
      <w:r w:rsidR="002B59B2" w:rsidRPr="0050281B">
        <w:rPr>
          <w:rFonts w:hint="eastAsia"/>
          <w:sz w:val="28"/>
          <w:szCs w:val="28"/>
        </w:rPr>
        <w:t xml:space="preserve"> 四川省教育厅办公室     </w:t>
      </w:r>
      <w:r w:rsidR="0050281B">
        <w:rPr>
          <w:rFonts w:hint="eastAsia"/>
          <w:sz w:val="28"/>
          <w:szCs w:val="28"/>
        </w:rPr>
        <w:t xml:space="preserve">            </w:t>
      </w:r>
      <w:r w:rsidR="002B59B2" w:rsidRPr="0050281B">
        <w:rPr>
          <w:rFonts w:hint="eastAsia"/>
          <w:sz w:val="28"/>
          <w:szCs w:val="28"/>
        </w:rPr>
        <w:t xml:space="preserve">       2013年3月13日印发</w:t>
      </w:r>
    </w:p>
    <w:sectPr w:rsidR="002B59B2" w:rsidRPr="0050281B" w:rsidSect="00136EBB">
      <w:pgSz w:w="11906" w:h="16838" w:code="9"/>
      <w:pgMar w:top="1418"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838" w:rsidRDefault="00EE2838" w:rsidP="00952D7A">
      <w:r>
        <w:separator/>
      </w:r>
    </w:p>
  </w:endnote>
  <w:endnote w:type="continuationSeparator" w:id="0">
    <w:p w:rsidR="00EE2838" w:rsidRDefault="00EE2838" w:rsidP="0095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7A" w:rsidRPr="002A490C" w:rsidRDefault="002A490C" w:rsidP="002A490C">
    <w:pPr>
      <w:pStyle w:val="a3"/>
      <w:framePr w:wrap="around" w:vAnchor="text" w:hAnchor="margin" w:xAlign="outside" w:y="1"/>
      <w:ind w:leftChars="100" w:left="320"/>
      <w:rPr>
        <w:rStyle w:val="a4"/>
        <w:rFonts w:asciiTheme="minorEastAsia" w:eastAsiaTheme="minorEastAsia" w:hAnsiTheme="minorEastAsia"/>
        <w:sz w:val="28"/>
        <w:szCs w:val="28"/>
      </w:rPr>
    </w:pPr>
    <w:r>
      <w:rPr>
        <w:rStyle w:val="a4"/>
        <w:rFonts w:asciiTheme="minorEastAsia" w:eastAsiaTheme="minorEastAsia" w:hAnsiTheme="minorEastAsia" w:hint="eastAsia"/>
        <w:sz w:val="28"/>
        <w:szCs w:val="28"/>
      </w:rPr>
      <w:t>—</w:t>
    </w:r>
    <w:r w:rsidR="008C3413" w:rsidRPr="002A490C">
      <w:rPr>
        <w:rStyle w:val="a4"/>
        <w:rFonts w:asciiTheme="minorEastAsia" w:eastAsiaTheme="minorEastAsia" w:hAnsiTheme="minorEastAsia"/>
        <w:sz w:val="28"/>
        <w:szCs w:val="28"/>
      </w:rPr>
      <w:fldChar w:fldCharType="begin"/>
    </w:r>
    <w:r w:rsidR="00580C29" w:rsidRPr="002A490C">
      <w:rPr>
        <w:rStyle w:val="a4"/>
        <w:rFonts w:asciiTheme="minorEastAsia" w:eastAsiaTheme="minorEastAsia" w:hAnsiTheme="minorEastAsia"/>
        <w:sz w:val="28"/>
        <w:szCs w:val="28"/>
      </w:rPr>
      <w:instrText xml:space="preserve">PAGE  </w:instrText>
    </w:r>
    <w:r w:rsidR="008C3413" w:rsidRPr="002A490C">
      <w:rPr>
        <w:rStyle w:val="a4"/>
        <w:rFonts w:asciiTheme="minorEastAsia" w:eastAsiaTheme="minorEastAsia" w:hAnsiTheme="minorEastAsia"/>
        <w:sz w:val="28"/>
        <w:szCs w:val="28"/>
      </w:rPr>
      <w:fldChar w:fldCharType="separate"/>
    </w:r>
    <w:r w:rsidR="00296684">
      <w:rPr>
        <w:rStyle w:val="a4"/>
        <w:rFonts w:asciiTheme="minorEastAsia" w:eastAsiaTheme="minorEastAsia" w:hAnsiTheme="minorEastAsia"/>
        <w:noProof/>
        <w:sz w:val="28"/>
        <w:szCs w:val="28"/>
      </w:rPr>
      <w:t>6</w:t>
    </w:r>
    <w:r w:rsidR="008C3413" w:rsidRPr="002A490C">
      <w:rPr>
        <w:rStyle w:val="a4"/>
        <w:rFonts w:asciiTheme="minorEastAsia" w:eastAsiaTheme="minorEastAsia" w:hAnsiTheme="minorEastAsia"/>
        <w:sz w:val="28"/>
        <w:szCs w:val="28"/>
      </w:rPr>
      <w:fldChar w:fldCharType="end"/>
    </w:r>
    <w:r>
      <w:rPr>
        <w:rStyle w:val="a4"/>
        <w:rFonts w:asciiTheme="minorEastAsia" w:eastAsiaTheme="minorEastAsia" w:hAnsiTheme="minorEastAsia" w:hint="eastAsia"/>
        <w:sz w:val="28"/>
        <w:szCs w:val="28"/>
      </w:rPr>
      <w:t>—</w:t>
    </w:r>
  </w:p>
  <w:p w:rsidR="00FD3D7A" w:rsidRDefault="00EE2838" w:rsidP="0050281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7A" w:rsidRPr="0050281B" w:rsidRDefault="0050281B" w:rsidP="0050281B">
    <w:pPr>
      <w:pStyle w:val="a3"/>
      <w:framePr w:wrap="around" w:vAnchor="text" w:hAnchor="margin" w:xAlign="outside" w:y="1"/>
      <w:ind w:rightChars="100" w:right="320"/>
      <w:rPr>
        <w:rStyle w:val="a4"/>
        <w:rFonts w:asciiTheme="minorEastAsia" w:eastAsiaTheme="minorEastAsia" w:hAnsiTheme="minorEastAsia"/>
        <w:sz w:val="28"/>
        <w:szCs w:val="28"/>
      </w:rPr>
    </w:pPr>
    <w:r w:rsidRPr="0050281B">
      <w:rPr>
        <w:rStyle w:val="a4"/>
        <w:rFonts w:asciiTheme="minorEastAsia" w:eastAsiaTheme="minorEastAsia" w:hAnsiTheme="minorEastAsia" w:hint="eastAsia"/>
        <w:sz w:val="28"/>
        <w:szCs w:val="28"/>
      </w:rPr>
      <w:t>—</w:t>
    </w:r>
    <w:r w:rsidR="008C3413" w:rsidRPr="0050281B">
      <w:rPr>
        <w:rStyle w:val="a4"/>
        <w:rFonts w:asciiTheme="minorEastAsia" w:eastAsiaTheme="minorEastAsia" w:hAnsiTheme="minorEastAsia"/>
        <w:sz w:val="28"/>
        <w:szCs w:val="28"/>
      </w:rPr>
      <w:fldChar w:fldCharType="begin"/>
    </w:r>
    <w:r w:rsidR="00580C29" w:rsidRPr="0050281B">
      <w:rPr>
        <w:rStyle w:val="a4"/>
        <w:rFonts w:asciiTheme="minorEastAsia" w:eastAsiaTheme="minorEastAsia" w:hAnsiTheme="minorEastAsia"/>
        <w:sz w:val="28"/>
        <w:szCs w:val="28"/>
      </w:rPr>
      <w:instrText xml:space="preserve">PAGE  </w:instrText>
    </w:r>
    <w:r w:rsidR="008C3413" w:rsidRPr="0050281B">
      <w:rPr>
        <w:rStyle w:val="a4"/>
        <w:rFonts w:asciiTheme="minorEastAsia" w:eastAsiaTheme="minorEastAsia" w:hAnsiTheme="minorEastAsia"/>
        <w:sz w:val="28"/>
        <w:szCs w:val="28"/>
      </w:rPr>
      <w:fldChar w:fldCharType="separate"/>
    </w:r>
    <w:r w:rsidR="00296684">
      <w:rPr>
        <w:rStyle w:val="a4"/>
        <w:rFonts w:asciiTheme="minorEastAsia" w:eastAsiaTheme="minorEastAsia" w:hAnsiTheme="minorEastAsia"/>
        <w:noProof/>
        <w:sz w:val="28"/>
        <w:szCs w:val="28"/>
      </w:rPr>
      <w:t>5</w:t>
    </w:r>
    <w:r w:rsidR="008C3413" w:rsidRPr="0050281B">
      <w:rPr>
        <w:rStyle w:val="a4"/>
        <w:rFonts w:asciiTheme="minorEastAsia" w:eastAsiaTheme="minorEastAsia" w:hAnsiTheme="minorEastAsia"/>
        <w:sz w:val="28"/>
        <w:szCs w:val="28"/>
      </w:rPr>
      <w:fldChar w:fldCharType="end"/>
    </w:r>
    <w:r w:rsidRPr="0050281B">
      <w:rPr>
        <w:rStyle w:val="a4"/>
        <w:rFonts w:asciiTheme="minorEastAsia" w:eastAsiaTheme="minorEastAsia" w:hAnsiTheme="minorEastAsia" w:hint="eastAsia"/>
        <w:sz w:val="28"/>
        <w:szCs w:val="28"/>
      </w:rPr>
      <w:t>—</w:t>
    </w:r>
  </w:p>
  <w:p w:rsidR="00FD3D7A" w:rsidRDefault="00EE2838" w:rsidP="0050281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838" w:rsidRDefault="00EE2838" w:rsidP="00952D7A">
      <w:r>
        <w:separator/>
      </w:r>
    </w:p>
  </w:footnote>
  <w:footnote w:type="continuationSeparator" w:id="0">
    <w:p w:rsidR="00EE2838" w:rsidRDefault="00EE2838" w:rsidP="00952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88A"/>
    <w:multiLevelType w:val="hybridMultilevel"/>
    <w:tmpl w:val="1F5EBE72"/>
    <w:lvl w:ilvl="0" w:tplc="3102A616">
      <w:start w:val="1"/>
      <w:numFmt w:val="japaneseCounting"/>
      <w:lvlText w:val="%1、"/>
      <w:lvlJc w:val="left"/>
      <w:pPr>
        <w:ind w:left="1360" w:hanging="72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3AA58F2"/>
    <w:multiLevelType w:val="hybridMultilevel"/>
    <w:tmpl w:val="3A485E66"/>
    <w:lvl w:ilvl="0" w:tplc="2E6EAEBE">
      <w:start w:val="1"/>
      <w:numFmt w:val="japaneseCounting"/>
      <w:lvlText w:val="%1、"/>
      <w:lvlJc w:val="left"/>
      <w:pPr>
        <w:ind w:left="1360" w:hanging="72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B376027"/>
    <w:multiLevelType w:val="hybridMultilevel"/>
    <w:tmpl w:val="A014C836"/>
    <w:lvl w:ilvl="0" w:tplc="0F4AC8C4">
      <w:start w:val="1"/>
      <w:numFmt w:val="japaneseCounting"/>
      <w:lvlText w:val="%1、"/>
      <w:lvlJc w:val="left"/>
      <w:pPr>
        <w:ind w:left="1360" w:hanging="72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709216C"/>
    <w:multiLevelType w:val="hybridMultilevel"/>
    <w:tmpl w:val="E13C6026"/>
    <w:lvl w:ilvl="0" w:tplc="B5B68F8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67DC2A07"/>
    <w:multiLevelType w:val="hybridMultilevel"/>
    <w:tmpl w:val="5574BCB8"/>
    <w:lvl w:ilvl="0" w:tplc="370C2CEA">
      <w:start w:val="1"/>
      <w:numFmt w:val="japaneseCounting"/>
      <w:lvlText w:val="%1、"/>
      <w:lvlJc w:val="left"/>
      <w:pPr>
        <w:ind w:left="1360" w:hanging="72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A5906EF"/>
    <w:multiLevelType w:val="hybridMultilevel"/>
    <w:tmpl w:val="9FF069B2"/>
    <w:lvl w:ilvl="0" w:tplc="842E4FCC">
      <w:start w:val="1"/>
      <w:numFmt w:val="japaneseCounting"/>
      <w:lvlText w:val="%1、"/>
      <w:lvlJc w:val="left"/>
      <w:pPr>
        <w:ind w:left="1360" w:hanging="72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61B5"/>
    <w:rsid w:val="000879FC"/>
    <w:rsid w:val="000E1AE7"/>
    <w:rsid w:val="00194C78"/>
    <w:rsid w:val="00215F54"/>
    <w:rsid w:val="00296684"/>
    <w:rsid w:val="002A490C"/>
    <w:rsid w:val="002B59B2"/>
    <w:rsid w:val="003173AD"/>
    <w:rsid w:val="00374AB7"/>
    <w:rsid w:val="00374EED"/>
    <w:rsid w:val="003C0D1D"/>
    <w:rsid w:val="00465120"/>
    <w:rsid w:val="0050281B"/>
    <w:rsid w:val="00580C29"/>
    <w:rsid w:val="00645D57"/>
    <w:rsid w:val="006A2A42"/>
    <w:rsid w:val="006B51DC"/>
    <w:rsid w:val="006D56BF"/>
    <w:rsid w:val="00783DE7"/>
    <w:rsid w:val="007A67B4"/>
    <w:rsid w:val="007D0C31"/>
    <w:rsid w:val="00881273"/>
    <w:rsid w:val="008A7F85"/>
    <w:rsid w:val="008C3413"/>
    <w:rsid w:val="008C6ADE"/>
    <w:rsid w:val="008F5B20"/>
    <w:rsid w:val="0091274E"/>
    <w:rsid w:val="00925A97"/>
    <w:rsid w:val="00952D7A"/>
    <w:rsid w:val="0098112F"/>
    <w:rsid w:val="00A42364"/>
    <w:rsid w:val="00A706F7"/>
    <w:rsid w:val="00AE1F5B"/>
    <w:rsid w:val="00AF062A"/>
    <w:rsid w:val="00B575CE"/>
    <w:rsid w:val="00B66B2E"/>
    <w:rsid w:val="00BB19EE"/>
    <w:rsid w:val="00C342C3"/>
    <w:rsid w:val="00C92440"/>
    <w:rsid w:val="00CC41E3"/>
    <w:rsid w:val="00D061B5"/>
    <w:rsid w:val="00D13CCB"/>
    <w:rsid w:val="00D81818"/>
    <w:rsid w:val="00DB0FF8"/>
    <w:rsid w:val="00E20D06"/>
    <w:rsid w:val="00E6564A"/>
    <w:rsid w:val="00E8636B"/>
    <w:rsid w:val="00EB576A"/>
    <w:rsid w:val="00EE2838"/>
    <w:rsid w:val="00F75C22"/>
    <w:rsid w:val="00FA239D"/>
    <w:rsid w:val="00FB4A52"/>
    <w:rsid w:val="00FB61BD"/>
    <w:rsid w:val="00FD4CC9"/>
    <w:rsid w:val="00FF0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061B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D061B5"/>
    <w:rPr>
      <w:rFonts w:ascii="Times New Roman" w:eastAsia="宋体" w:hAnsi="Times New Roman" w:cs="Times New Roman"/>
      <w:sz w:val="18"/>
      <w:szCs w:val="18"/>
    </w:rPr>
  </w:style>
  <w:style w:type="character" w:styleId="a4">
    <w:name w:val="page number"/>
    <w:basedOn w:val="a0"/>
    <w:rsid w:val="00D061B5"/>
  </w:style>
  <w:style w:type="paragraph" w:styleId="a5">
    <w:name w:val="header"/>
    <w:basedOn w:val="a"/>
    <w:link w:val="Char0"/>
    <w:rsid w:val="00D061B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D061B5"/>
    <w:rPr>
      <w:rFonts w:ascii="Times New Roman" w:eastAsia="宋体" w:hAnsi="Times New Roman" w:cs="Times New Roman"/>
      <w:sz w:val="18"/>
      <w:szCs w:val="18"/>
    </w:rPr>
  </w:style>
  <w:style w:type="character" w:styleId="a6">
    <w:name w:val="Hyperlink"/>
    <w:rsid w:val="008F5B20"/>
    <w:rPr>
      <w:color w:val="0000FF"/>
      <w:u w:val="single"/>
    </w:rPr>
  </w:style>
  <w:style w:type="paragraph" w:styleId="a7">
    <w:name w:val="Normal (Web)"/>
    <w:basedOn w:val="a"/>
    <w:rsid w:val="008F5B20"/>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8F5B20"/>
    <w:pPr>
      <w:ind w:firstLineChars="200" w:firstLine="420"/>
    </w:pPr>
  </w:style>
  <w:style w:type="paragraph" w:styleId="a9">
    <w:name w:val="Date"/>
    <w:basedOn w:val="a"/>
    <w:next w:val="a"/>
    <w:link w:val="Char1"/>
    <w:uiPriority w:val="99"/>
    <w:semiHidden/>
    <w:unhideWhenUsed/>
    <w:rsid w:val="003C0D1D"/>
    <w:pPr>
      <w:ind w:leftChars="2500" w:left="100"/>
    </w:pPr>
  </w:style>
  <w:style w:type="character" w:customStyle="1" w:styleId="Char1">
    <w:name w:val="日期 Char"/>
    <w:basedOn w:val="a0"/>
    <w:link w:val="a9"/>
    <w:uiPriority w:val="99"/>
    <w:semiHidden/>
    <w:rsid w:val="003C0D1D"/>
  </w:style>
  <w:style w:type="table" w:styleId="aa">
    <w:name w:val="Table Grid"/>
    <w:basedOn w:val="a1"/>
    <w:rsid w:val="003C0D1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2"/>
    <w:uiPriority w:val="99"/>
    <w:semiHidden/>
    <w:unhideWhenUsed/>
    <w:rsid w:val="006A2A42"/>
    <w:rPr>
      <w:sz w:val="18"/>
      <w:szCs w:val="18"/>
    </w:rPr>
  </w:style>
  <w:style w:type="character" w:customStyle="1" w:styleId="Char2">
    <w:name w:val="批注框文本 Char"/>
    <w:basedOn w:val="a0"/>
    <w:link w:val="ab"/>
    <w:uiPriority w:val="99"/>
    <w:semiHidden/>
    <w:rsid w:val="006A2A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061B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D061B5"/>
    <w:rPr>
      <w:rFonts w:ascii="Times New Roman" w:eastAsia="宋体" w:hAnsi="Times New Roman" w:cs="Times New Roman"/>
      <w:sz w:val="18"/>
      <w:szCs w:val="18"/>
    </w:rPr>
  </w:style>
  <w:style w:type="character" w:styleId="a4">
    <w:name w:val="page number"/>
    <w:basedOn w:val="a0"/>
    <w:rsid w:val="00D061B5"/>
  </w:style>
  <w:style w:type="paragraph" w:styleId="a5">
    <w:name w:val="header"/>
    <w:basedOn w:val="a"/>
    <w:link w:val="Char0"/>
    <w:rsid w:val="00D061B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D061B5"/>
    <w:rPr>
      <w:rFonts w:ascii="Times New Roman" w:eastAsia="宋体" w:hAnsi="Times New Roman" w:cs="Times New Roman"/>
      <w:sz w:val="18"/>
      <w:szCs w:val="18"/>
    </w:rPr>
  </w:style>
  <w:style w:type="character" w:styleId="a6">
    <w:name w:val="Hyperlink"/>
    <w:rsid w:val="008F5B20"/>
    <w:rPr>
      <w:color w:val="0000FF"/>
      <w:u w:val="single"/>
    </w:rPr>
  </w:style>
  <w:style w:type="paragraph" w:styleId="a7">
    <w:name w:val="Normal (Web)"/>
    <w:basedOn w:val="a"/>
    <w:rsid w:val="008F5B20"/>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8F5B20"/>
    <w:pPr>
      <w:ind w:firstLineChars="200" w:firstLine="420"/>
    </w:pPr>
  </w:style>
  <w:style w:type="paragraph" w:styleId="a9">
    <w:name w:val="Date"/>
    <w:basedOn w:val="a"/>
    <w:next w:val="a"/>
    <w:link w:val="Char1"/>
    <w:uiPriority w:val="99"/>
    <w:semiHidden/>
    <w:unhideWhenUsed/>
    <w:rsid w:val="003C0D1D"/>
    <w:pPr>
      <w:ind w:leftChars="2500" w:left="100"/>
    </w:pPr>
  </w:style>
  <w:style w:type="character" w:customStyle="1" w:styleId="Char1">
    <w:name w:val="日期 Char"/>
    <w:basedOn w:val="a0"/>
    <w:link w:val="a9"/>
    <w:uiPriority w:val="99"/>
    <w:semiHidden/>
    <w:rsid w:val="003C0D1D"/>
  </w:style>
  <w:style w:type="table" w:styleId="aa">
    <w:name w:val="Table Grid"/>
    <w:basedOn w:val="a1"/>
    <w:rsid w:val="003C0D1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2"/>
    <w:uiPriority w:val="99"/>
    <w:semiHidden/>
    <w:unhideWhenUsed/>
    <w:rsid w:val="006A2A42"/>
    <w:rPr>
      <w:sz w:val="18"/>
      <w:szCs w:val="18"/>
    </w:rPr>
  </w:style>
  <w:style w:type="character" w:customStyle="1" w:styleId="Char2">
    <w:name w:val="批注框文本 Char"/>
    <w:basedOn w:val="a0"/>
    <w:link w:val="ab"/>
    <w:uiPriority w:val="99"/>
    <w:semiHidden/>
    <w:rsid w:val="006A2A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5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cedu.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03FA7-4A89-402E-AA30-7C1F0A0E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671</Words>
  <Characters>3828</Characters>
  <Application>Microsoft Office Word</Application>
  <DocSecurity>0</DocSecurity>
  <Lines>31</Lines>
  <Paragraphs>8</Paragraphs>
  <ScaleCrop>false</ScaleCrop>
  <Company>四川省教育厅</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四川省教育厅</dc:creator>
  <cp:lastModifiedBy>adminccy</cp:lastModifiedBy>
  <cp:revision>3</cp:revision>
  <cp:lastPrinted>2013-03-14T01:59:00Z</cp:lastPrinted>
  <dcterms:created xsi:type="dcterms:W3CDTF">2013-03-15T08:40:00Z</dcterms:created>
  <dcterms:modified xsi:type="dcterms:W3CDTF">2013-03-18T02:09:00Z</dcterms:modified>
</cp:coreProperties>
</file>