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A5" w:rsidRDefault="00A057FB" w:rsidP="005618A5">
      <w:pPr>
        <w:widowControl/>
        <w:shd w:val="clear" w:color="auto" w:fill="FFFFFF"/>
        <w:spacing w:line="480" w:lineRule="auto"/>
        <w:jc w:val="center"/>
        <w:outlineLvl w:val="0"/>
        <w:rPr>
          <w:rFonts w:ascii="黑体" w:eastAsia="黑体" w:hAnsi="黑体" w:cs="宋体"/>
          <w:b/>
          <w:color w:val="333333"/>
          <w:kern w:val="36"/>
          <w:sz w:val="36"/>
          <w:szCs w:val="36"/>
        </w:rPr>
      </w:pPr>
      <w:r w:rsidRPr="00A057FB">
        <w:rPr>
          <w:rFonts w:ascii="黑体" w:eastAsia="黑体" w:hAnsi="黑体" w:cs="宋体" w:hint="eastAsia"/>
          <w:b/>
          <w:color w:val="333333"/>
          <w:kern w:val="36"/>
          <w:sz w:val="36"/>
          <w:szCs w:val="36"/>
        </w:rPr>
        <w:t>关于申报四川省社会科学研究“十三五”规划</w:t>
      </w:r>
      <w:r w:rsidR="00204014">
        <w:rPr>
          <w:rFonts w:ascii="黑体" w:eastAsia="黑体" w:hAnsi="黑体" w:cs="宋体" w:hint="eastAsia"/>
          <w:b/>
          <w:color w:val="333333"/>
          <w:kern w:val="36"/>
          <w:sz w:val="36"/>
          <w:szCs w:val="36"/>
        </w:rPr>
        <w:t xml:space="preserve">   </w:t>
      </w:r>
    </w:p>
    <w:p w:rsidR="00A057FB" w:rsidRPr="00A057FB" w:rsidRDefault="00A057FB" w:rsidP="005618A5">
      <w:pPr>
        <w:widowControl/>
        <w:shd w:val="clear" w:color="auto" w:fill="FFFFFF"/>
        <w:spacing w:line="480" w:lineRule="auto"/>
        <w:jc w:val="center"/>
        <w:outlineLvl w:val="0"/>
        <w:rPr>
          <w:rFonts w:ascii="黑体" w:eastAsia="黑体" w:hAnsi="黑体" w:cs="宋体"/>
          <w:b/>
          <w:color w:val="333333"/>
          <w:kern w:val="36"/>
          <w:sz w:val="36"/>
          <w:szCs w:val="36"/>
        </w:rPr>
      </w:pPr>
      <w:r w:rsidRPr="00A057FB">
        <w:rPr>
          <w:rFonts w:ascii="黑体" w:eastAsia="黑体" w:hAnsi="黑体" w:cs="宋体" w:hint="eastAsia"/>
          <w:b/>
          <w:color w:val="333333"/>
          <w:kern w:val="36"/>
          <w:sz w:val="36"/>
          <w:szCs w:val="36"/>
        </w:rPr>
        <w:t>201</w:t>
      </w:r>
      <w:r w:rsidRPr="00204014">
        <w:rPr>
          <w:rFonts w:ascii="黑体" w:eastAsia="黑体" w:hAnsi="黑体" w:cs="宋体" w:hint="eastAsia"/>
          <w:b/>
          <w:color w:val="333333"/>
          <w:kern w:val="36"/>
          <w:sz w:val="36"/>
          <w:szCs w:val="36"/>
        </w:rPr>
        <w:t>9</w:t>
      </w:r>
      <w:r w:rsidRPr="00A057FB">
        <w:rPr>
          <w:rFonts w:ascii="黑体" w:eastAsia="黑体" w:hAnsi="黑体" w:cs="宋体" w:hint="eastAsia"/>
          <w:b/>
          <w:color w:val="333333"/>
          <w:kern w:val="36"/>
          <w:sz w:val="36"/>
          <w:szCs w:val="36"/>
        </w:rPr>
        <w:t>年度项目的通知</w:t>
      </w:r>
    </w:p>
    <w:p w:rsidR="00204014" w:rsidRDefault="00204014" w:rsidP="00F73B0B">
      <w:pPr>
        <w:pStyle w:val="a5"/>
        <w:shd w:val="clear" w:color="auto" w:fill="FFFFFF"/>
        <w:spacing w:before="0" w:beforeAutospacing="0" w:after="0" w:afterAutospacing="0"/>
        <w:rPr>
          <w:rFonts w:ascii="仿宋" w:eastAsia="仿宋" w:hAnsi="仿宋"/>
          <w:color w:val="333333"/>
          <w:sz w:val="32"/>
          <w:szCs w:val="32"/>
        </w:rPr>
      </w:pP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各</w:t>
      </w:r>
      <w:r w:rsidR="00A057FB" w:rsidRPr="00204014">
        <w:rPr>
          <w:rFonts w:ascii="仿宋" w:eastAsia="仿宋" w:hAnsi="仿宋" w:hint="eastAsia"/>
          <w:color w:val="333333"/>
          <w:sz w:val="32"/>
          <w:szCs w:val="32"/>
        </w:rPr>
        <w:t>高等院校</w:t>
      </w:r>
      <w:r w:rsidRPr="00204014">
        <w:rPr>
          <w:rFonts w:ascii="仿宋" w:eastAsia="仿宋" w:hAnsi="仿宋" w:hint="eastAsia"/>
          <w:color w:val="333333"/>
          <w:sz w:val="32"/>
          <w:szCs w:val="32"/>
        </w:rPr>
        <w:t>、党校、科研院所，各省级有关科研单位</w:t>
      </w:r>
      <w:r w:rsidR="00A057FB" w:rsidRPr="00204014">
        <w:rPr>
          <w:rFonts w:ascii="仿宋" w:eastAsia="仿宋" w:hAnsi="仿宋" w:hint="eastAsia"/>
          <w:color w:val="333333"/>
          <w:sz w:val="32"/>
          <w:szCs w:val="32"/>
        </w:rPr>
        <w:t>，各市（州）社科联</w:t>
      </w:r>
      <w:r w:rsidRPr="00204014">
        <w:rPr>
          <w:rFonts w:ascii="仿宋" w:eastAsia="仿宋" w:hAnsi="仿宋" w:hint="eastAsia"/>
          <w:color w:val="333333"/>
          <w:sz w:val="32"/>
          <w:szCs w:val="32"/>
        </w:rPr>
        <w:t>：</w:t>
      </w:r>
    </w:p>
    <w:p w:rsidR="00C328C9" w:rsidRDefault="00F73B0B" w:rsidP="00C328C9">
      <w:pPr>
        <w:pStyle w:val="a5"/>
        <w:shd w:val="clear" w:color="auto" w:fill="FFFFFF"/>
        <w:spacing w:before="0" w:beforeAutospacing="0" w:after="0" w:afterAutospacing="0"/>
        <w:ind w:firstLineChars="200" w:firstLine="640"/>
        <w:rPr>
          <w:rFonts w:ascii="仿宋" w:eastAsia="仿宋" w:hAnsi="仿宋"/>
          <w:color w:val="333333"/>
          <w:sz w:val="32"/>
          <w:szCs w:val="32"/>
        </w:rPr>
      </w:pPr>
      <w:r w:rsidRPr="00204014">
        <w:rPr>
          <w:rFonts w:ascii="仿宋" w:eastAsia="仿宋" w:hAnsi="仿宋" w:hint="eastAsia"/>
          <w:color w:val="333333"/>
          <w:sz w:val="32"/>
          <w:szCs w:val="32"/>
        </w:rPr>
        <w:t>经省社科联党组批准，四川省社会科学研究“十三五”规划201</w:t>
      </w:r>
      <w:r w:rsidR="00A057FB" w:rsidRPr="00204014">
        <w:rPr>
          <w:rFonts w:ascii="仿宋" w:eastAsia="仿宋" w:hAnsi="仿宋" w:hint="eastAsia"/>
          <w:color w:val="333333"/>
          <w:sz w:val="32"/>
          <w:szCs w:val="32"/>
        </w:rPr>
        <w:t>9</w:t>
      </w:r>
      <w:r w:rsidRPr="00204014">
        <w:rPr>
          <w:rFonts w:ascii="仿宋" w:eastAsia="仿宋" w:hAnsi="仿宋" w:hint="eastAsia"/>
          <w:color w:val="333333"/>
          <w:sz w:val="32"/>
          <w:szCs w:val="32"/>
        </w:rPr>
        <w:t>年度项目的申报正式启动，现将项目申报工作的有关事项通知如下：</w:t>
      </w:r>
    </w:p>
    <w:p w:rsidR="006773CA" w:rsidRPr="006773CA" w:rsidRDefault="00C328C9" w:rsidP="006773CA">
      <w:pPr>
        <w:pStyle w:val="a5"/>
        <w:shd w:val="clear" w:color="auto" w:fill="FFFFFF"/>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一、</w:t>
      </w:r>
      <w:r w:rsidR="00F73B0B" w:rsidRPr="00204014">
        <w:rPr>
          <w:rFonts w:ascii="仿宋" w:eastAsia="仿宋" w:hAnsi="仿宋" w:hint="eastAsia"/>
          <w:color w:val="333333"/>
          <w:sz w:val="32"/>
          <w:szCs w:val="32"/>
        </w:rPr>
        <w:t>四川省社会科学“十三五”规划201</w:t>
      </w:r>
      <w:r>
        <w:rPr>
          <w:rFonts w:ascii="仿宋" w:eastAsia="仿宋" w:hAnsi="仿宋" w:hint="eastAsia"/>
          <w:color w:val="333333"/>
          <w:sz w:val="32"/>
          <w:szCs w:val="32"/>
        </w:rPr>
        <w:t>9</w:t>
      </w:r>
      <w:r w:rsidR="00F73B0B" w:rsidRPr="00204014">
        <w:rPr>
          <w:rFonts w:ascii="仿宋" w:eastAsia="仿宋" w:hAnsi="仿宋" w:hint="eastAsia"/>
          <w:color w:val="333333"/>
          <w:sz w:val="32"/>
          <w:szCs w:val="32"/>
        </w:rPr>
        <w:t>年度课题立项的指导思想是，</w:t>
      </w:r>
      <w:r w:rsidR="006773CA" w:rsidRPr="006773CA">
        <w:rPr>
          <w:rFonts w:ascii="仿宋" w:eastAsia="仿宋" w:hAnsi="仿宋" w:hint="eastAsia"/>
          <w:color w:val="333333"/>
          <w:sz w:val="32"/>
          <w:szCs w:val="32"/>
        </w:rPr>
        <w:t>高举中国特色社会主义伟大旗帜，以马克思列宁主义、毛泽东思想、邓小平理论、“三个代表”重要思想、科学发展观、习近平新时代中国特色社会主义思想为指导，</w:t>
      </w:r>
      <w:r w:rsidR="006773CA" w:rsidRPr="00204014">
        <w:rPr>
          <w:rFonts w:ascii="仿宋" w:eastAsia="仿宋" w:hAnsi="仿宋" w:hint="eastAsia"/>
          <w:color w:val="333333"/>
          <w:sz w:val="32"/>
          <w:szCs w:val="32"/>
        </w:rPr>
        <w:t>全面贯彻落实习近平总书记来川视察</w:t>
      </w:r>
      <w:r w:rsidR="006773CA">
        <w:rPr>
          <w:rFonts w:ascii="仿宋" w:eastAsia="仿宋" w:hAnsi="仿宋" w:hint="eastAsia"/>
          <w:color w:val="333333"/>
          <w:sz w:val="32"/>
          <w:szCs w:val="32"/>
        </w:rPr>
        <w:t>和在看望参加政协会议的文艺界社科界委员时的重要讲话</w:t>
      </w:r>
      <w:r w:rsidR="006773CA" w:rsidRPr="00204014">
        <w:rPr>
          <w:rFonts w:ascii="仿宋" w:eastAsia="仿宋" w:hAnsi="仿宋" w:hint="eastAsia"/>
          <w:color w:val="333333"/>
          <w:sz w:val="32"/>
          <w:szCs w:val="32"/>
        </w:rPr>
        <w:t>精神</w:t>
      </w:r>
      <w:r w:rsidR="006773CA">
        <w:rPr>
          <w:rFonts w:ascii="仿宋" w:eastAsia="仿宋" w:hAnsi="仿宋" w:hint="eastAsia"/>
          <w:color w:val="333333"/>
          <w:sz w:val="32"/>
          <w:szCs w:val="32"/>
        </w:rPr>
        <w:t>以及</w:t>
      </w:r>
      <w:r w:rsidR="006773CA" w:rsidRPr="00204014">
        <w:rPr>
          <w:rFonts w:ascii="仿宋" w:eastAsia="仿宋" w:hAnsi="仿宋" w:hint="eastAsia"/>
          <w:color w:val="333333"/>
          <w:sz w:val="32"/>
          <w:szCs w:val="32"/>
        </w:rPr>
        <w:t>省委十一届三次、四次全会精神</w:t>
      </w:r>
      <w:r w:rsidR="006773CA">
        <w:rPr>
          <w:rFonts w:ascii="仿宋" w:eastAsia="仿宋" w:hAnsi="仿宋" w:hint="eastAsia"/>
          <w:color w:val="333333"/>
          <w:sz w:val="32"/>
          <w:szCs w:val="32"/>
        </w:rPr>
        <w:t>，</w:t>
      </w:r>
      <w:r w:rsidR="006773CA" w:rsidRPr="00C328C9">
        <w:rPr>
          <w:rFonts w:ascii="仿宋" w:eastAsia="仿宋" w:hAnsi="仿宋" w:hint="eastAsia"/>
          <w:color w:val="333333"/>
          <w:sz w:val="32"/>
          <w:szCs w:val="32"/>
        </w:rPr>
        <w:t>坚持解放思想、实事求是、与时俱进、求真务实，坚持以重大现实问题为主攻方向，坚持基础研究和应用研究并重，</w:t>
      </w:r>
      <w:r w:rsidR="006773CA">
        <w:rPr>
          <w:rFonts w:ascii="仿宋" w:eastAsia="仿宋" w:hAnsi="仿宋" w:hint="eastAsia"/>
          <w:color w:val="333333"/>
          <w:sz w:val="32"/>
          <w:szCs w:val="32"/>
        </w:rPr>
        <w:t>加快构建</w:t>
      </w:r>
      <w:r w:rsidR="006773CA" w:rsidRPr="00C328C9">
        <w:rPr>
          <w:rFonts w:ascii="仿宋" w:eastAsia="仿宋" w:hAnsi="仿宋" w:hint="eastAsia"/>
          <w:color w:val="333333"/>
          <w:sz w:val="32"/>
          <w:szCs w:val="32"/>
        </w:rPr>
        <w:t>新时代中国特色、四川特点哲学社会科学</w:t>
      </w:r>
      <w:r w:rsidR="006773CA" w:rsidRPr="00204014">
        <w:rPr>
          <w:rFonts w:ascii="仿宋" w:eastAsia="仿宋" w:hAnsi="仿宋" w:hint="eastAsia"/>
          <w:color w:val="333333"/>
          <w:sz w:val="32"/>
          <w:szCs w:val="32"/>
        </w:rPr>
        <w:t>，</w:t>
      </w:r>
      <w:r w:rsidR="006773CA" w:rsidRPr="00C328C9">
        <w:rPr>
          <w:rFonts w:ascii="仿宋" w:eastAsia="仿宋" w:hAnsi="仿宋" w:hint="eastAsia"/>
          <w:color w:val="333333"/>
          <w:sz w:val="32"/>
          <w:szCs w:val="32"/>
        </w:rPr>
        <w:t>为</w:t>
      </w:r>
      <w:r w:rsidR="007049BF">
        <w:rPr>
          <w:rFonts w:ascii="仿宋" w:eastAsia="仿宋" w:hAnsi="仿宋" w:hint="eastAsia"/>
          <w:color w:val="333333"/>
          <w:sz w:val="32"/>
          <w:szCs w:val="32"/>
        </w:rPr>
        <w:t>省委省政府中心工作</w:t>
      </w:r>
      <w:r w:rsidR="006773CA" w:rsidRPr="00C328C9">
        <w:rPr>
          <w:rFonts w:ascii="仿宋" w:eastAsia="仿宋" w:hAnsi="仿宋" w:hint="eastAsia"/>
          <w:color w:val="333333"/>
          <w:sz w:val="32"/>
          <w:szCs w:val="32"/>
        </w:rPr>
        <w:t>服务，为繁荣发展哲学社会科学服务。</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二、本次课题申报以《四川省社会科学研究“十三五”时期各学科重点研究方向》(见附件)为指导。申请人可依据《研究方向》确定申报选题，也可另行设计具体题目。申报</w:t>
      </w:r>
      <w:r w:rsidRPr="00204014">
        <w:rPr>
          <w:rFonts w:ascii="仿宋" w:eastAsia="仿宋" w:hAnsi="仿宋" w:hint="eastAsia"/>
          <w:color w:val="333333"/>
          <w:sz w:val="32"/>
          <w:szCs w:val="32"/>
        </w:rPr>
        <w:lastRenderedPageBreak/>
        <w:t>课题要充分反映本学科及相关研究领域的新进展，立足学科前沿，倡导原创性和开拓性研究，避免低水平重复。鼓励中华优秀传统文化传承创新研究，鼓励社会科学各学科交叉融合，鼓励社会科学与自然科学相互渗透。跨学科研究课题要以“靠近优先”为原则，选择一个为主的学科申报。要着眼于国际局势和新的时代特点，着眼于当代中国国情和四川省情，注重研究我国尤其是四川全面深化改革进程中全局性、战略性和前瞻性的课题。</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三、本次申报的项目类别包括重点项目(资助2万元)、一般项目和青年项目(资助1.5万元)。申报课题最终成果形式为论文或研究报告的，在立项后一年内完成(从批准立项之日起算);最终成果形式为专著的，在立项后两年内完成，最长不得超过三年(从批准立项之日起算)。一经获准立项，请务必严格按照计划时间执行，研究过程中一律不得申请延期。</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四、重点项目、一般项目的课题申请负责人须具有副高级以上(含)专业技术职称(职务)或已取得博士学位;青年项目的课题申请负责人和课题组成员的年龄均不得超过35周岁(198</w:t>
      </w:r>
      <w:r w:rsidR="00A057FB" w:rsidRPr="00204014">
        <w:rPr>
          <w:rFonts w:ascii="仿宋" w:eastAsia="仿宋" w:hAnsi="仿宋" w:hint="eastAsia"/>
          <w:color w:val="333333"/>
          <w:sz w:val="32"/>
          <w:szCs w:val="32"/>
        </w:rPr>
        <w:t>4</w:t>
      </w:r>
      <w:r w:rsidRPr="00204014">
        <w:rPr>
          <w:rFonts w:ascii="仿宋" w:eastAsia="仿宋" w:hAnsi="仿宋" w:hint="eastAsia"/>
          <w:color w:val="333333"/>
          <w:sz w:val="32"/>
          <w:szCs w:val="32"/>
        </w:rPr>
        <w:t>年</w:t>
      </w:r>
      <w:r w:rsidR="00A057FB" w:rsidRPr="00204014">
        <w:rPr>
          <w:rFonts w:ascii="仿宋" w:eastAsia="仿宋" w:hAnsi="仿宋" w:hint="eastAsia"/>
          <w:color w:val="333333"/>
          <w:sz w:val="32"/>
          <w:szCs w:val="32"/>
        </w:rPr>
        <w:t>5</w:t>
      </w:r>
      <w:r w:rsidRPr="00204014">
        <w:rPr>
          <w:rFonts w:ascii="仿宋" w:eastAsia="仿宋" w:hAnsi="仿宋" w:hint="eastAsia"/>
          <w:color w:val="333333"/>
          <w:sz w:val="32"/>
          <w:szCs w:val="32"/>
        </w:rPr>
        <w:t>月</w:t>
      </w:r>
      <w:r w:rsidR="00A057FB" w:rsidRPr="00204014">
        <w:rPr>
          <w:rFonts w:ascii="仿宋" w:eastAsia="仿宋" w:hAnsi="仿宋" w:hint="eastAsia"/>
          <w:color w:val="333333"/>
          <w:sz w:val="32"/>
          <w:szCs w:val="32"/>
        </w:rPr>
        <w:t>20</w:t>
      </w:r>
      <w:r w:rsidRPr="00204014">
        <w:rPr>
          <w:rFonts w:ascii="仿宋" w:eastAsia="仿宋" w:hAnsi="仿宋" w:hint="eastAsia"/>
          <w:color w:val="333333"/>
          <w:sz w:val="32"/>
          <w:szCs w:val="32"/>
        </w:rPr>
        <w:t>日后出生)，且申请人不具有副高级以上(含)专业技术职称(职务)或者博士学位的，必须有两名具有正高级专业技术职称(职务)的同行专家书面推荐。</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lastRenderedPageBreak/>
        <w:t xml:space="preserve">　　课题负责人同年度只能申报一个省社科规划项目，且不能作为课题组成员参与其他省社科规划项目的申请;课题组成员同年度最多参与两个省社科规划项目申请。在研(201</w:t>
      </w:r>
      <w:r w:rsidR="00A057FB" w:rsidRPr="00204014">
        <w:rPr>
          <w:rFonts w:ascii="仿宋" w:eastAsia="仿宋" w:hAnsi="仿宋" w:hint="eastAsia"/>
          <w:color w:val="333333"/>
          <w:sz w:val="32"/>
          <w:szCs w:val="32"/>
        </w:rPr>
        <w:t>9</w:t>
      </w:r>
      <w:r w:rsidRPr="00204014">
        <w:rPr>
          <w:rFonts w:ascii="仿宋" w:eastAsia="仿宋" w:hAnsi="仿宋" w:hint="eastAsia"/>
          <w:color w:val="333333"/>
          <w:sz w:val="32"/>
          <w:szCs w:val="32"/>
        </w:rPr>
        <w:t>年</w:t>
      </w:r>
      <w:r w:rsidR="00A057FB" w:rsidRPr="00204014">
        <w:rPr>
          <w:rFonts w:ascii="仿宋" w:eastAsia="仿宋" w:hAnsi="仿宋" w:hint="eastAsia"/>
          <w:color w:val="333333"/>
          <w:sz w:val="32"/>
          <w:szCs w:val="32"/>
        </w:rPr>
        <w:t>5</w:t>
      </w:r>
      <w:r w:rsidRPr="00204014">
        <w:rPr>
          <w:rFonts w:ascii="仿宋" w:eastAsia="仿宋" w:hAnsi="仿宋" w:hint="eastAsia"/>
          <w:color w:val="333333"/>
          <w:sz w:val="32"/>
          <w:szCs w:val="32"/>
        </w:rPr>
        <w:t>月</w:t>
      </w:r>
      <w:r w:rsidR="00A057FB" w:rsidRPr="00204014">
        <w:rPr>
          <w:rFonts w:ascii="仿宋" w:eastAsia="仿宋" w:hAnsi="仿宋" w:hint="eastAsia"/>
          <w:color w:val="333333"/>
          <w:sz w:val="32"/>
          <w:szCs w:val="32"/>
        </w:rPr>
        <w:t>20</w:t>
      </w:r>
      <w:r w:rsidRPr="00204014">
        <w:rPr>
          <w:rFonts w:ascii="仿宋" w:eastAsia="仿宋" w:hAnsi="仿宋" w:hint="eastAsia"/>
          <w:color w:val="333333"/>
          <w:sz w:val="32"/>
          <w:szCs w:val="32"/>
        </w:rPr>
        <w:t>日前未提交结项申请)的国家社科基金、省社科规划项目负责人不得申请任何一类项目。曾经承担国家社科基金、省社科规划项目被中止或撤项未满5年的不得申报。</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五、本次项目申报使用网上申报和网上审核方式。申报人和初级审核单位登录四川省社科规划管理系统进行申报和审核</w:t>
      </w:r>
      <w:r w:rsidR="00204014" w:rsidRPr="00204014">
        <w:rPr>
          <w:rFonts w:ascii="仿宋" w:eastAsia="仿宋" w:hAnsi="仿宋" w:hint="eastAsia"/>
          <w:color w:val="333333"/>
          <w:sz w:val="32"/>
          <w:szCs w:val="32"/>
        </w:rPr>
        <w:t>(http://118.123.249.13</w:t>
      </w:r>
      <w:r w:rsidR="006D0632">
        <w:rPr>
          <w:rFonts w:ascii="仿宋" w:eastAsia="仿宋" w:hAnsi="仿宋" w:hint="eastAsia"/>
          <w:color w:val="333333"/>
          <w:sz w:val="32"/>
          <w:szCs w:val="32"/>
        </w:rPr>
        <w:t>1</w:t>
      </w:r>
      <w:r w:rsidR="00204014" w:rsidRPr="00204014">
        <w:rPr>
          <w:rFonts w:ascii="仿宋" w:eastAsia="仿宋" w:hAnsi="仿宋" w:hint="eastAsia"/>
          <w:color w:val="333333"/>
          <w:sz w:val="32"/>
          <w:szCs w:val="32"/>
        </w:rPr>
        <w:t>)</w:t>
      </w:r>
      <w:r w:rsidRPr="00204014">
        <w:rPr>
          <w:rFonts w:ascii="仿宋" w:eastAsia="仿宋" w:hAnsi="仿宋" w:hint="eastAsia"/>
          <w:color w:val="333333"/>
          <w:sz w:val="32"/>
          <w:szCs w:val="32"/>
        </w:rPr>
        <w:t>。</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申报人申报流程：①使用真实信息进行注册→②进入年度项目申报→③阅读申请书上传说明→④下载申请书→⑤填写申请书并保存(可离线填写，必须在初级审核单位下拉列表中选择本人工作单位，如没有本人工作单位请选择省规划办)→⑥上传申请书、上传活页论证(上传后如需修改，请直接修改后在申报截止日期前点击“重传申请书”、“重传活页论证”上传)→⑦打印申请书(不打印活页)→⑧在申请书封面右上角“项目编号”栏填写项目编号(项目编号在申请书成功上传后自动弹出，也可在管理系统“年度项目管理”-“申报管理”页面的“已申报项目列表”查看)。纸质申请书请交单位科研管理部门，由科研管理部门统一报送到省社科规划办。</w:t>
      </w:r>
    </w:p>
    <w:p w:rsidR="00F73B0B" w:rsidRPr="00204014" w:rsidRDefault="00F73B0B" w:rsidP="00F73B0B">
      <w:pPr>
        <w:pStyle w:val="a5"/>
        <w:shd w:val="clear" w:color="auto" w:fill="FFFFFF"/>
        <w:spacing w:before="0" w:beforeAutospacing="0" w:after="0" w:afterAutospacing="0"/>
        <w:rPr>
          <w:rFonts w:ascii="仿宋" w:eastAsia="仿宋" w:hAnsi="仿宋"/>
          <w:b/>
          <w:color w:val="333333"/>
          <w:sz w:val="32"/>
          <w:szCs w:val="32"/>
        </w:rPr>
      </w:pPr>
      <w:r w:rsidRPr="00204014">
        <w:rPr>
          <w:rFonts w:ascii="仿宋" w:eastAsia="仿宋" w:hAnsi="仿宋" w:hint="eastAsia"/>
          <w:color w:val="333333"/>
          <w:sz w:val="32"/>
          <w:szCs w:val="32"/>
        </w:rPr>
        <w:lastRenderedPageBreak/>
        <w:t xml:space="preserve">　　六、各申报单位要加强对项目申报工作的组织和指导，保证申报质量。对申请人承诺和申请书内容要严格把关，特别是选题的政治方向、课题设计的科学性和可行性、课题负责人是否符合申报条件、课题组是否具备完成研究任务的条件等，要进行认真审核并签署明确意见后报送我办。报送材料包括：审查合格的申请书一式4份(含原件一份)，申请书用A3纸双面打印，中缝装订;申请书封面右上角“项目编号”栏请务必按照四川省社科规划管理系统提示填写。</w:t>
      </w:r>
      <w:r w:rsidRPr="00204014">
        <w:rPr>
          <w:rFonts w:ascii="仿宋" w:eastAsia="仿宋" w:hAnsi="仿宋" w:hint="eastAsia"/>
          <w:b/>
          <w:color w:val="333333"/>
          <w:sz w:val="32"/>
          <w:szCs w:val="32"/>
        </w:rPr>
        <w:t>(本次申报纸质材料不需要报送活页)</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七、省社科规划项目采用通讯初评与会议评审结合的办法。通讯初评采用电子活页匿名方式进行，入围项目由四川省社科规划办公室组织同行专家会议评审后，报省社科联党组批准立项。</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八、其它有关项目申报的具体事项，请严格按《四川省哲学社会科学规划项目管理办法》执行。</w:t>
      </w:r>
    </w:p>
    <w:p w:rsidR="00F73B0B" w:rsidRDefault="00F73B0B" w:rsidP="003D1D9E">
      <w:pPr>
        <w:pStyle w:val="a5"/>
        <w:shd w:val="clear" w:color="auto" w:fill="FFFFFF"/>
        <w:spacing w:before="0" w:beforeAutospacing="0" w:after="0" w:afterAutospacing="0"/>
        <w:ind w:firstLine="630"/>
        <w:rPr>
          <w:rFonts w:ascii="仿宋" w:eastAsia="仿宋" w:hAnsi="仿宋"/>
          <w:color w:val="333333"/>
          <w:sz w:val="32"/>
          <w:szCs w:val="32"/>
        </w:rPr>
      </w:pPr>
      <w:r w:rsidRPr="00204014">
        <w:rPr>
          <w:rFonts w:ascii="仿宋" w:eastAsia="仿宋" w:hAnsi="仿宋" w:hint="eastAsia"/>
          <w:color w:val="333333"/>
          <w:sz w:val="32"/>
          <w:szCs w:val="32"/>
        </w:rPr>
        <w:t>九、申报</w:t>
      </w:r>
      <w:r w:rsidR="00A057FB" w:rsidRPr="00204014">
        <w:rPr>
          <w:rFonts w:ascii="仿宋" w:eastAsia="仿宋" w:hAnsi="仿宋" w:hint="eastAsia"/>
          <w:color w:val="333333"/>
          <w:sz w:val="32"/>
          <w:szCs w:val="32"/>
        </w:rPr>
        <w:t>截止时间为2019年5</w:t>
      </w:r>
      <w:r w:rsidRPr="00204014">
        <w:rPr>
          <w:rFonts w:ascii="仿宋" w:eastAsia="仿宋" w:hAnsi="仿宋" w:hint="eastAsia"/>
          <w:color w:val="333333"/>
          <w:sz w:val="32"/>
          <w:szCs w:val="32"/>
        </w:rPr>
        <w:t>月</w:t>
      </w:r>
      <w:r w:rsidR="00A057FB" w:rsidRPr="00204014">
        <w:rPr>
          <w:rFonts w:ascii="仿宋" w:eastAsia="仿宋" w:hAnsi="仿宋" w:hint="eastAsia"/>
          <w:color w:val="333333"/>
          <w:sz w:val="32"/>
          <w:szCs w:val="32"/>
        </w:rPr>
        <w:t>20</w:t>
      </w:r>
      <w:r w:rsidRPr="00204014">
        <w:rPr>
          <w:rFonts w:ascii="仿宋" w:eastAsia="仿宋" w:hAnsi="仿宋" w:hint="eastAsia"/>
          <w:color w:val="333333"/>
          <w:sz w:val="32"/>
          <w:szCs w:val="32"/>
        </w:rPr>
        <w:t>日</w:t>
      </w:r>
      <w:r w:rsidR="00A057FB" w:rsidRPr="00204014">
        <w:rPr>
          <w:rFonts w:ascii="仿宋" w:eastAsia="仿宋" w:hAnsi="仿宋" w:hint="eastAsia"/>
          <w:color w:val="333333"/>
          <w:sz w:val="32"/>
          <w:szCs w:val="32"/>
        </w:rPr>
        <w:t>15:00</w:t>
      </w:r>
      <w:r w:rsidRPr="00204014">
        <w:rPr>
          <w:rFonts w:ascii="仿宋" w:eastAsia="仿宋" w:hAnsi="仿宋" w:hint="eastAsia"/>
          <w:color w:val="333333"/>
          <w:sz w:val="32"/>
          <w:szCs w:val="32"/>
        </w:rPr>
        <w:t>，初级审核单位审核和报送材料时间为</w:t>
      </w:r>
      <w:r w:rsidR="00A057FB" w:rsidRPr="00204014">
        <w:rPr>
          <w:rFonts w:ascii="仿宋" w:eastAsia="仿宋" w:hAnsi="仿宋" w:hint="eastAsia"/>
          <w:color w:val="333333"/>
          <w:sz w:val="32"/>
          <w:szCs w:val="32"/>
        </w:rPr>
        <w:t>5</w:t>
      </w:r>
      <w:r w:rsidRPr="00204014">
        <w:rPr>
          <w:rFonts w:ascii="仿宋" w:eastAsia="仿宋" w:hAnsi="仿宋" w:hint="eastAsia"/>
          <w:color w:val="333333"/>
          <w:sz w:val="32"/>
          <w:szCs w:val="32"/>
        </w:rPr>
        <w:t>月</w:t>
      </w:r>
      <w:r w:rsidR="00A057FB" w:rsidRPr="00204014">
        <w:rPr>
          <w:rFonts w:ascii="仿宋" w:eastAsia="仿宋" w:hAnsi="仿宋" w:hint="eastAsia"/>
          <w:color w:val="333333"/>
          <w:sz w:val="32"/>
          <w:szCs w:val="32"/>
        </w:rPr>
        <w:t>21</w:t>
      </w:r>
      <w:r w:rsidRPr="00204014">
        <w:rPr>
          <w:rFonts w:ascii="仿宋" w:eastAsia="仿宋" w:hAnsi="仿宋" w:hint="eastAsia"/>
          <w:color w:val="333333"/>
          <w:sz w:val="32"/>
          <w:szCs w:val="32"/>
        </w:rPr>
        <w:t>日至</w:t>
      </w:r>
      <w:r w:rsidR="00204014">
        <w:rPr>
          <w:rFonts w:ascii="仿宋" w:eastAsia="仿宋" w:hAnsi="仿宋" w:hint="eastAsia"/>
          <w:color w:val="333333"/>
          <w:sz w:val="32"/>
          <w:szCs w:val="32"/>
        </w:rPr>
        <w:t>5</w:t>
      </w:r>
      <w:r w:rsidRPr="00204014">
        <w:rPr>
          <w:rFonts w:ascii="仿宋" w:eastAsia="仿宋" w:hAnsi="仿宋" w:hint="eastAsia"/>
          <w:color w:val="333333"/>
          <w:sz w:val="32"/>
          <w:szCs w:val="32"/>
        </w:rPr>
        <w:t>月</w:t>
      </w:r>
      <w:r w:rsidR="00A057FB" w:rsidRPr="00204014">
        <w:rPr>
          <w:rFonts w:ascii="仿宋" w:eastAsia="仿宋" w:hAnsi="仿宋" w:hint="eastAsia"/>
          <w:color w:val="333333"/>
          <w:sz w:val="32"/>
          <w:szCs w:val="32"/>
        </w:rPr>
        <w:t>23</w:t>
      </w:r>
      <w:r w:rsidRPr="00204014">
        <w:rPr>
          <w:rFonts w:ascii="仿宋" w:eastAsia="仿宋" w:hAnsi="仿宋" w:hint="eastAsia"/>
          <w:color w:val="333333"/>
          <w:sz w:val="32"/>
          <w:szCs w:val="32"/>
        </w:rPr>
        <w:t>日，逾期不予受理。</w:t>
      </w:r>
    </w:p>
    <w:p w:rsidR="00A057FB" w:rsidRPr="00204014" w:rsidRDefault="00F73B0B" w:rsidP="00204014">
      <w:pPr>
        <w:pStyle w:val="a5"/>
        <w:shd w:val="clear" w:color="auto" w:fill="FFFFFF"/>
        <w:spacing w:before="0" w:beforeAutospacing="0" w:after="0" w:afterAutospacing="0"/>
        <w:ind w:firstLineChars="200" w:firstLine="640"/>
        <w:rPr>
          <w:rFonts w:ascii="仿宋" w:eastAsia="仿宋" w:hAnsi="仿宋"/>
          <w:color w:val="333333"/>
          <w:sz w:val="32"/>
          <w:szCs w:val="32"/>
        </w:rPr>
      </w:pPr>
      <w:r w:rsidRPr="00204014">
        <w:rPr>
          <w:rFonts w:ascii="仿宋" w:eastAsia="仿宋" w:hAnsi="仿宋" w:hint="eastAsia"/>
          <w:color w:val="333333"/>
          <w:sz w:val="32"/>
          <w:szCs w:val="32"/>
        </w:rPr>
        <w:t>联系人： 周宅贤</w:t>
      </w:r>
    </w:p>
    <w:p w:rsidR="00F73B0B" w:rsidRPr="00204014" w:rsidRDefault="00F73B0B" w:rsidP="00204014">
      <w:pPr>
        <w:pStyle w:val="a5"/>
        <w:shd w:val="clear" w:color="auto" w:fill="FFFFFF"/>
        <w:spacing w:before="0" w:beforeAutospacing="0" w:after="0" w:afterAutospacing="0"/>
        <w:ind w:firstLineChars="195" w:firstLine="624"/>
        <w:rPr>
          <w:rFonts w:ascii="仿宋" w:eastAsia="仿宋" w:hAnsi="仿宋"/>
          <w:color w:val="333333"/>
          <w:sz w:val="32"/>
          <w:szCs w:val="32"/>
        </w:rPr>
      </w:pPr>
      <w:r w:rsidRPr="00204014">
        <w:rPr>
          <w:rFonts w:ascii="仿宋" w:eastAsia="仿宋" w:hAnsi="仿宋" w:hint="eastAsia"/>
          <w:color w:val="333333"/>
          <w:sz w:val="32"/>
          <w:szCs w:val="32"/>
        </w:rPr>
        <w:t>联系电话：(028)64236372</w:t>
      </w:r>
      <w:r w:rsidR="00204014">
        <w:rPr>
          <w:rFonts w:ascii="仿宋" w:eastAsia="仿宋" w:hAnsi="仿宋" w:hint="eastAsia"/>
          <w:color w:val="333333"/>
          <w:sz w:val="32"/>
          <w:szCs w:val="32"/>
        </w:rPr>
        <w:t xml:space="preserve"> </w:t>
      </w:r>
      <w:r w:rsidRPr="00204014">
        <w:rPr>
          <w:rFonts w:ascii="仿宋" w:eastAsia="仿宋" w:hAnsi="仿宋" w:hint="eastAsia"/>
          <w:color w:val="333333"/>
          <w:sz w:val="32"/>
          <w:szCs w:val="32"/>
        </w:rPr>
        <w:t xml:space="preserve"> 6423</w:t>
      </w:r>
      <w:r w:rsidR="00A057FB" w:rsidRPr="00204014">
        <w:rPr>
          <w:rFonts w:ascii="仿宋" w:eastAsia="仿宋" w:hAnsi="仿宋" w:hint="eastAsia"/>
          <w:color w:val="333333"/>
          <w:sz w:val="32"/>
          <w:szCs w:val="32"/>
        </w:rPr>
        <w:t>6509</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通讯地址：成都市大石西路科联街19号省社科规划办</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邮政编码：610071</w:t>
      </w:r>
    </w:p>
    <w:p w:rsidR="00F73B0B" w:rsidRDefault="00F73B0B" w:rsidP="00F73B0B">
      <w:pPr>
        <w:pStyle w:val="a5"/>
        <w:shd w:val="clear" w:color="auto" w:fill="FFFFFF"/>
        <w:spacing w:before="0" w:beforeAutospacing="0" w:after="0" w:afterAutospacing="0"/>
        <w:rPr>
          <w:rFonts w:ascii="仿宋" w:eastAsia="仿宋" w:hAnsi="仿宋" w:hint="eastAsia"/>
          <w:color w:val="333333"/>
          <w:sz w:val="32"/>
          <w:szCs w:val="32"/>
        </w:rPr>
      </w:pPr>
      <w:r w:rsidRPr="00204014">
        <w:rPr>
          <w:rFonts w:ascii="仿宋" w:eastAsia="仿宋" w:hAnsi="仿宋" w:hint="eastAsia"/>
          <w:color w:val="333333"/>
          <w:sz w:val="32"/>
          <w:szCs w:val="32"/>
        </w:rPr>
        <w:lastRenderedPageBreak/>
        <w:t xml:space="preserve">　　附件：四川省社会科学研究“十三五”时期各学科重点研究方向</w:t>
      </w:r>
      <w:r w:rsidR="00F6769E">
        <w:rPr>
          <w:rFonts w:ascii="仿宋" w:eastAsia="仿宋" w:hAnsi="仿宋" w:hint="eastAsia"/>
          <w:color w:val="333333"/>
          <w:sz w:val="32"/>
          <w:szCs w:val="32"/>
        </w:rPr>
        <w:t>:</w:t>
      </w: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马克思主义</w:t>
      </w:r>
      <w:r w:rsidRPr="00620D6D">
        <w:rPr>
          <w:rFonts w:ascii="Times New Roman" w:eastAsia="黑体" w:hAnsi="Times New Roman"/>
          <w:b/>
          <w:bCs/>
          <w:sz w:val="30"/>
          <w:szCs w:val="30"/>
        </w:rPr>
        <w:t>·</w:t>
      </w:r>
      <w:r w:rsidRPr="00620D6D">
        <w:rPr>
          <w:rFonts w:ascii="Times New Roman" w:eastAsia="黑体" w:hAnsi="Times New Roman"/>
          <w:b/>
          <w:bCs/>
          <w:sz w:val="30"/>
          <w:szCs w:val="30"/>
        </w:rPr>
        <w:t>科学社会主义</w:t>
      </w:r>
      <w:r w:rsidRPr="00620D6D">
        <w:rPr>
          <w:rFonts w:ascii="Times New Roman" w:hAnsi="Times New Roman"/>
          <w:sz w:val="30"/>
          <w:szCs w:val="30"/>
        </w:rPr>
        <w:t xml:space="preserve">  </w:t>
      </w:r>
      <w:r w:rsidRPr="00620D6D">
        <w:rPr>
          <w:rFonts w:ascii="Times New Roman" w:hAnsi="宋体"/>
          <w:sz w:val="30"/>
          <w:szCs w:val="30"/>
        </w:rPr>
        <w:t>马克思主义发展的基本规律研究；马克思主义基本理论、重点著作与科学体系研究；马克思主义理论创新的实践基础、一般经验和基本规律研究；中国特色社会主义的历史渊源和现实基础研究；马克思主义中国化、时代化、大众化的实现途径研究；中国特色社会主义制度的基本依据、本质特征与实践优势研究；马克思主义中国化的历史经验、基本规律研究；习近平总书记系列重要讲话精神与中国特色社会主义理论和实践研究；习近平总书记全面建成小康社会、全面深化改革、全面依法治国、全面从严治党的战略布局研究；全面建成小康社会必须遵循的原则和保证实现的目标研究；</w:t>
      </w:r>
      <w:r w:rsidRPr="00620D6D">
        <w:rPr>
          <w:rFonts w:ascii="Times New Roman" w:hAnsi="Times New Roman"/>
          <w:sz w:val="30"/>
          <w:szCs w:val="30"/>
        </w:rPr>
        <w:t>“</w:t>
      </w:r>
      <w:r w:rsidRPr="00620D6D">
        <w:rPr>
          <w:rFonts w:ascii="Times New Roman" w:hAnsi="宋体"/>
          <w:sz w:val="30"/>
          <w:szCs w:val="30"/>
        </w:rPr>
        <w:t>创新、协调、绿色、开放、共享</w:t>
      </w:r>
      <w:r w:rsidRPr="00620D6D">
        <w:rPr>
          <w:rFonts w:ascii="Times New Roman" w:hAnsi="Times New Roman"/>
          <w:sz w:val="30"/>
          <w:szCs w:val="30"/>
        </w:rPr>
        <w:t>”</w:t>
      </w:r>
      <w:r w:rsidRPr="00620D6D">
        <w:rPr>
          <w:rFonts w:ascii="Times New Roman" w:hAnsi="宋体"/>
          <w:sz w:val="30"/>
          <w:szCs w:val="30"/>
        </w:rPr>
        <w:t>五大发展理念研究；中国特色社会主义理论的发展、创新及世界意义研究；中国特色社会主义协商民主制度体系构建研究；推进国家治理体系和治理能力现代化的理论和实践问题研究；新形势下坚持马克思主义在意识形态领域指导地位研究；全面深化改革进程中的社会矛盾研究；社会主义核心价值观的培育践行研究；社会诚信体系建设研究；四川社会主义新农村、新农业、新农民研究；全面建成小康社会、全面深化改革、全面依法治国、全面从严治党的战略布局与四川民族地区发展研究；</w:t>
      </w:r>
      <w:r w:rsidRPr="00620D6D">
        <w:rPr>
          <w:rFonts w:ascii="Times New Roman" w:hAnsi="Times New Roman"/>
          <w:sz w:val="30"/>
          <w:szCs w:val="30"/>
        </w:rPr>
        <w:t>“</w:t>
      </w:r>
      <w:r w:rsidRPr="00620D6D">
        <w:rPr>
          <w:rFonts w:ascii="Times New Roman" w:hAnsi="宋体"/>
          <w:sz w:val="30"/>
          <w:szCs w:val="30"/>
        </w:rPr>
        <w:t>精准扶贫</w:t>
      </w:r>
      <w:r w:rsidRPr="00620D6D">
        <w:rPr>
          <w:rFonts w:ascii="Times New Roman" w:hAnsi="Times New Roman"/>
          <w:sz w:val="30"/>
          <w:szCs w:val="30"/>
        </w:rPr>
        <w:t>”</w:t>
      </w:r>
      <w:r w:rsidRPr="00620D6D">
        <w:rPr>
          <w:rFonts w:ascii="Times New Roman" w:hAnsi="宋体"/>
          <w:sz w:val="30"/>
          <w:szCs w:val="30"/>
        </w:rPr>
        <w:t>战略实施研究。</w:t>
      </w: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党史</w:t>
      </w:r>
      <w:r w:rsidRPr="00620D6D">
        <w:rPr>
          <w:rFonts w:ascii="Times New Roman" w:eastAsia="黑体" w:hAnsi="Times New Roman"/>
          <w:b/>
          <w:bCs/>
          <w:sz w:val="30"/>
          <w:szCs w:val="30"/>
        </w:rPr>
        <w:t>·</w:t>
      </w:r>
      <w:r w:rsidRPr="00620D6D">
        <w:rPr>
          <w:rFonts w:ascii="Times New Roman" w:eastAsia="黑体" w:hAnsi="Times New Roman"/>
          <w:b/>
          <w:bCs/>
          <w:sz w:val="30"/>
          <w:szCs w:val="30"/>
        </w:rPr>
        <w:t>党建</w:t>
      </w:r>
      <w:r w:rsidRPr="00620D6D">
        <w:rPr>
          <w:rFonts w:ascii="Times New Roman" w:eastAsia="黑体" w:hAnsi="Times New Roman"/>
          <w:b/>
          <w:bCs/>
          <w:sz w:val="30"/>
          <w:szCs w:val="30"/>
        </w:rPr>
        <w:t xml:space="preserve"> </w:t>
      </w:r>
      <w:r w:rsidRPr="00620D6D">
        <w:rPr>
          <w:rFonts w:ascii="Times New Roman" w:hAnsi="Times New Roman"/>
          <w:sz w:val="30"/>
          <w:szCs w:val="30"/>
        </w:rPr>
        <w:t xml:space="preserve"> </w:t>
      </w:r>
      <w:r w:rsidRPr="00620D6D">
        <w:rPr>
          <w:rFonts w:ascii="Times New Roman" w:hAnsi="宋体"/>
          <w:sz w:val="30"/>
          <w:szCs w:val="30"/>
        </w:rPr>
        <w:t>习近平总书记关于党史、国史重要论述研究；</w:t>
      </w:r>
      <w:r w:rsidRPr="00620D6D">
        <w:rPr>
          <w:rFonts w:ascii="Times New Roman" w:hAnsi="宋体"/>
          <w:sz w:val="30"/>
          <w:szCs w:val="30"/>
        </w:rPr>
        <w:lastRenderedPageBreak/>
        <w:t>中国共产党革命传统、革命精神研究；四川老一辈革命家专题研究；新中国成立以来四川社会主义现代化建设的历史经验研究；中国共产党在全社会培育和践行社会主义核心价值观的历程和经验研究；全面从严治党理论与实践研究；党内法规体系研究；党的群众路线理论与群众观点创新研究；党的建设制度科学化研究；党的重大理论创新成果与四川实践研究；提高党的执政能力、保持党的先进性建设研究；中国共产党藏区治理方略研究；党的作风建设制度化规范化常态化长效化研究；建设反腐倡廉长效机制研究；完善党领导经济社会发展工作体制机制研究；全面提高中国共产党依据宪法法律治国理政、依据党内法规管党治党的能力和水平研究；完善干部考核评价、激励约束机制研究。</w:t>
      </w:r>
    </w:p>
    <w:p w:rsidR="00F6769E" w:rsidRPr="00620D6D" w:rsidRDefault="00F6769E" w:rsidP="00F6769E">
      <w:pPr>
        <w:ind w:firstLine="600"/>
        <w:rPr>
          <w:rFonts w:ascii="Times New Roman" w:hAnsi="Times New Roman"/>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哲学</w:t>
      </w:r>
      <w:r w:rsidRPr="00620D6D">
        <w:rPr>
          <w:rFonts w:ascii="Times New Roman" w:hAnsi="Times New Roman"/>
          <w:b/>
          <w:bCs/>
          <w:sz w:val="30"/>
          <w:szCs w:val="30"/>
        </w:rPr>
        <w:t xml:space="preserve">  </w:t>
      </w:r>
      <w:r w:rsidRPr="00620D6D">
        <w:rPr>
          <w:rFonts w:ascii="Times New Roman" w:hAnsi="宋体"/>
          <w:sz w:val="30"/>
          <w:szCs w:val="30"/>
        </w:rPr>
        <w:t>马克思主义哲学经典文本的当代诠释；</w:t>
      </w:r>
      <w:r w:rsidRPr="00620D6D">
        <w:rPr>
          <w:rFonts w:ascii="Times New Roman" w:hAnsi="Times New Roman"/>
          <w:sz w:val="30"/>
          <w:szCs w:val="30"/>
        </w:rPr>
        <w:t>“</w:t>
      </w:r>
      <w:r w:rsidRPr="00620D6D">
        <w:rPr>
          <w:rFonts w:ascii="Times New Roman" w:hAnsi="宋体"/>
          <w:sz w:val="30"/>
          <w:szCs w:val="30"/>
        </w:rPr>
        <w:t>四个全面</w:t>
      </w:r>
      <w:r w:rsidRPr="00620D6D">
        <w:rPr>
          <w:rFonts w:ascii="Times New Roman" w:hAnsi="Times New Roman"/>
          <w:sz w:val="30"/>
          <w:szCs w:val="30"/>
        </w:rPr>
        <w:t>”</w:t>
      </w:r>
      <w:r w:rsidRPr="00620D6D">
        <w:rPr>
          <w:rFonts w:ascii="Times New Roman" w:hAnsi="宋体"/>
          <w:sz w:val="30"/>
          <w:szCs w:val="30"/>
        </w:rPr>
        <w:t>战略布局的哲学基础研究；国外马克思主义文本研究；中国传统哲学专题研究；中国道统文献整理与思想研究；《周易正义》研究；中国经典诠释传统的整体结构与核心精神研究；西南少数民族哲学思想研究；藏传因明学研究；外国重要哲学家著作编译研究；现代西方哲学家思想研究；当代美学发展研究；社会民生问题的伦理学研究；当代中国社会道德风尚研究；当代中国民族伦理与宗教伦理调查研究；绿色发展与生态制度文明建设研究；</w:t>
      </w:r>
      <w:r w:rsidRPr="00620D6D" w:rsidDel="00BB272C">
        <w:rPr>
          <w:rFonts w:ascii="Times New Roman" w:hAnsi="Times New Roman"/>
          <w:sz w:val="30"/>
          <w:szCs w:val="30"/>
        </w:rPr>
        <w:t xml:space="preserve"> </w:t>
      </w:r>
      <w:r w:rsidRPr="00620D6D">
        <w:rPr>
          <w:rFonts w:ascii="Times New Roman" w:hAnsi="Times New Roman"/>
          <w:sz w:val="30"/>
          <w:szCs w:val="30"/>
        </w:rPr>
        <w:t>“</w:t>
      </w:r>
      <w:r w:rsidRPr="00620D6D">
        <w:rPr>
          <w:rFonts w:ascii="Times New Roman" w:hAnsi="宋体"/>
          <w:sz w:val="30"/>
          <w:szCs w:val="30"/>
        </w:rPr>
        <w:t>创新、协调、绿色、开放、共享</w:t>
      </w:r>
      <w:r w:rsidRPr="00620D6D">
        <w:rPr>
          <w:rFonts w:ascii="Times New Roman" w:hAnsi="Times New Roman"/>
          <w:sz w:val="30"/>
          <w:szCs w:val="30"/>
        </w:rPr>
        <w:t>”</w:t>
      </w:r>
      <w:r w:rsidRPr="00620D6D">
        <w:rPr>
          <w:rFonts w:ascii="Times New Roman" w:hAnsi="宋体"/>
          <w:sz w:val="30"/>
          <w:szCs w:val="30"/>
        </w:rPr>
        <w:t>发展理念的哲学基础研究；中国优秀传统文化与中国当代治理研究；创新时代的创新思维研究；科技</w:t>
      </w:r>
      <w:r w:rsidRPr="00620D6D">
        <w:rPr>
          <w:rFonts w:ascii="Times New Roman" w:hAnsi="宋体"/>
          <w:sz w:val="30"/>
          <w:szCs w:val="30"/>
        </w:rPr>
        <w:lastRenderedPageBreak/>
        <w:t>创新理念与科技发展趋势研究；茶马古道上的四川文化哲学研究；</w:t>
      </w:r>
      <w:r w:rsidRPr="00620D6D">
        <w:rPr>
          <w:rFonts w:ascii="Times New Roman" w:hAnsi="Times New Roman"/>
          <w:sz w:val="30"/>
          <w:szCs w:val="30"/>
        </w:rPr>
        <w:t>“</w:t>
      </w:r>
      <w:r w:rsidRPr="00620D6D">
        <w:rPr>
          <w:rFonts w:ascii="Times New Roman" w:hAnsi="宋体"/>
          <w:sz w:val="30"/>
          <w:szCs w:val="30"/>
        </w:rPr>
        <w:t>治蜀兴川</w:t>
      </w:r>
      <w:r w:rsidRPr="00620D6D">
        <w:rPr>
          <w:rFonts w:ascii="Times New Roman" w:hAnsi="Times New Roman"/>
          <w:sz w:val="30"/>
          <w:szCs w:val="30"/>
        </w:rPr>
        <w:t>”</w:t>
      </w:r>
      <w:r w:rsidRPr="00620D6D">
        <w:rPr>
          <w:rFonts w:ascii="Times New Roman" w:hAnsi="宋体"/>
          <w:sz w:val="30"/>
          <w:szCs w:val="30"/>
        </w:rPr>
        <w:t>的政治哲学问题研究；四川发展中的战略哲学理论与方法研究。</w:t>
      </w:r>
    </w:p>
    <w:p w:rsidR="00F6769E" w:rsidRPr="00620D6D" w:rsidRDefault="00F6769E" w:rsidP="00F6769E">
      <w:pPr>
        <w:ind w:firstLineChars="200" w:firstLine="602"/>
        <w:rPr>
          <w:rFonts w:ascii="Times New Roman" w:hAnsi="Times New Roman"/>
          <w:b/>
          <w:bCs/>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经济理论</w:t>
      </w:r>
      <w:r w:rsidRPr="00620D6D">
        <w:rPr>
          <w:rFonts w:ascii="Times New Roman" w:hAnsi="Times New Roman"/>
          <w:b/>
          <w:bCs/>
          <w:sz w:val="30"/>
          <w:szCs w:val="30"/>
        </w:rPr>
        <w:t xml:space="preserve">  </w:t>
      </w:r>
      <w:r w:rsidRPr="00620D6D">
        <w:rPr>
          <w:rFonts w:ascii="Times New Roman" w:hAnsi="宋体"/>
          <w:sz w:val="30"/>
          <w:szCs w:val="30"/>
        </w:rPr>
        <w:t>当代马克思主义经济学的理论创新与发展研究；中国特色社会主义政治经济学理论研究；认识、适应和引领经济发展新常态研究；四川省经济发展重大实践问题研究；全面深化经济体制改革研究；全面创新改革驱动转型发展研究；区域经济协调发展研究；加快构建生态文明新家园、促进绿色发展研究；主动融入</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和长江经济带、促进开放发展研究；着力补齐</w:t>
      </w:r>
      <w:r w:rsidRPr="00620D6D">
        <w:rPr>
          <w:rFonts w:ascii="Times New Roman" w:hAnsi="Times New Roman"/>
          <w:sz w:val="30"/>
          <w:szCs w:val="30"/>
        </w:rPr>
        <w:t>“</w:t>
      </w:r>
      <w:r w:rsidRPr="00620D6D">
        <w:rPr>
          <w:rFonts w:ascii="Times New Roman" w:hAnsi="宋体"/>
          <w:sz w:val="30"/>
          <w:szCs w:val="30"/>
        </w:rPr>
        <w:t>短板</w:t>
      </w:r>
      <w:r w:rsidRPr="00620D6D">
        <w:rPr>
          <w:rFonts w:ascii="Times New Roman" w:hAnsi="Times New Roman"/>
          <w:sz w:val="30"/>
          <w:szCs w:val="30"/>
        </w:rPr>
        <w:t>”</w:t>
      </w:r>
      <w:r w:rsidRPr="00620D6D">
        <w:rPr>
          <w:rFonts w:ascii="Times New Roman" w:hAnsi="宋体"/>
          <w:sz w:val="30"/>
          <w:szCs w:val="30"/>
        </w:rPr>
        <w:t>、促进共享发展研究；收入分配格局调整研究；经济体制改革中政府与市场的关系研究；资源配置中市场作用研究；加快金融体制改革研究；新时期宏观经济运行规律研究；深化国有企业改革的路径研究；混合所有制经济中产权界定与保护研究；新常态下四川经济结构性改革研究；新常态经济发展的动力与机制研究；区域创新体制建设研究；促进区域协调发展体制机制研究；推动多点多极支撑发展、城乡统筹发展、物质文明和精神文明协调发展研究；优化城镇化布局和形态、大中小城市和小城镇协调发展研究；形成以工促农、以城带乡、工农互惠、城乡一体的新型工农城乡关系研究；四川构建开放型经济新体制、加快形成合作共赢新局面研究；全面建成小康社会进程中四川脱贫攻坚研究；推进农业现代化研究；深化农村土地制度改革问题研究；</w:t>
      </w:r>
      <w:r w:rsidRPr="00620D6D">
        <w:rPr>
          <w:rFonts w:ascii="Times New Roman" w:hAnsi="宋体"/>
          <w:sz w:val="30"/>
          <w:szCs w:val="30"/>
        </w:rPr>
        <w:lastRenderedPageBreak/>
        <w:t>建立更加公平更可持续的社会保障制度问题研究；促进人口均衡发展、推进</w:t>
      </w:r>
      <w:r w:rsidRPr="00620D6D">
        <w:rPr>
          <w:rFonts w:ascii="Times New Roman" w:hAnsi="Times New Roman"/>
          <w:sz w:val="30"/>
          <w:szCs w:val="30"/>
        </w:rPr>
        <w:t>“</w:t>
      </w:r>
      <w:r w:rsidRPr="00620D6D">
        <w:rPr>
          <w:rFonts w:ascii="Times New Roman" w:hAnsi="宋体"/>
          <w:sz w:val="30"/>
          <w:szCs w:val="30"/>
        </w:rPr>
        <w:t>健康四川</w:t>
      </w:r>
      <w:r w:rsidRPr="00620D6D">
        <w:rPr>
          <w:rFonts w:ascii="Times New Roman" w:hAnsi="Times New Roman"/>
          <w:sz w:val="30"/>
          <w:szCs w:val="30"/>
        </w:rPr>
        <w:t>”</w:t>
      </w:r>
      <w:r w:rsidRPr="00620D6D">
        <w:rPr>
          <w:rFonts w:ascii="Times New Roman" w:hAnsi="宋体"/>
          <w:sz w:val="30"/>
          <w:szCs w:val="30"/>
        </w:rPr>
        <w:t>建设研究；四川促进就业和创业问题研究；创新驱动四川经济发展的新动力、新机制研究；四川发展创新驱动型经济与地方政府作用问题研究；四川经济重要行业和重要企业发展史研究；四川近现代农业经济发展史研究；网络经济发展的经济学理论基础研究；互联网金融发展的新趋势及监管创新研究；</w:t>
      </w:r>
      <w:r w:rsidRPr="00620D6D">
        <w:rPr>
          <w:rFonts w:ascii="Times New Roman" w:hAnsi="Times New Roman"/>
          <w:sz w:val="30"/>
          <w:szCs w:val="30"/>
        </w:rPr>
        <w:t>“</w:t>
      </w:r>
      <w:r w:rsidRPr="00620D6D">
        <w:rPr>
          <w:rFonts w:ascii="Times New Roman" w:hAnsi="宋体"/>
          <w:sz w:val="30"/>
          <w:szCs w:val="30"/>
        </w:rPr>
        <w:t>十三五</w:t>
      </w:r>
      <w:r w:rsidRPr="00620D6D">
        <w:rPr>
          <w:rFonts w:ascii="Times New Roman" w:hAnsi="Times New Roman"/>
          <w:sz w:val="30"/>
          <w:szCs w:val="30"/>
        </w:rPr>
        <w:t>”</w:t>
      </w:r>
      <w:r w:rsidRPr="00620D6D">
        <w:rPr>
          <w:rFonts w:ascii="Times New Roman" w:hAnsi="宋体"/>
          <w:sz w:val="30"/>
          <w:szCs w:val="30"/>
        </w:rPr>
        <w:t>期间四川提高经济潜在增长率研究；十三五</w:t>
      </w:r>
      <w:r w:rsidRPr="00620D6D">
        <w:rPr>
          <w:rFonts w:ascii="Times New Roman" w:hAnsi="Times New Roman"/>
          <w:sz w:val="30"/>
          <w:szCs w:val="30"/>
        </w:rPr>
        <w:t>”</w:t>
      </w:r>
      <w:r w:rsidRPr="00620D6D">
        <w:rPr>
          <w:rFonts w:ascii="Times New Roman" w:hAnsi="宋体"/>
          <w:sz w:val="30"/>
          <w:szCs w:val="30"/>
        </w:rPr>
        <w:t>期间四川经济发展的外部环境研究；</w:t>
      </w:r>
      <w:r w:rsidRPr="00620D6D">
        <w:rPr>
          <w:rFonts w:ascii="Times New Roman" w:hAnsi="Times New Roman"/>
          <w:sz w:val="30"/>
          <w:szCs w:val="30"/>
        </w:rPr>
        <w:t>“</w:t>
      </w:r>
      <w:r w:rsidRPr="00620D6D">
        <w:rPr>
          <w:rFonts w:ascii="Times New Roman" w:hAnsi="宋体"/>
          <w:sz w:val="30"/>
          <w:szCs w:val="30"/>
        </w:rPr>
        <w:t>十三五</w:t>
      </w:r>
      <w:r w:rsidRPr="00620D6D">
        <w:rPr>
          <w:rFonts w:ascii="Times New Roman" w:hAnsi="Times New Roman"/>
          <w:sz w:val="30"/>
          <w:szCs w:val="30"/>
        </w:rPr>
        <w:t>”</w:t>
      </w:r>
      <w:r w:rsidRPr="00620D6D">
        <w:rPr>
          <w:rFonts w:ascii="Times New Roman" w:hAnsi="宋体"/>
          <w:sz w:val="30"/>
          <w:szCs w:val="30"/>
        </w:rPr>
        <w:t>期间四川在</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国家战略中的地位与作用研究；四川省与全国同步全面建成小康社会研究；生态文明建设对四川省机遇与挑战研究；西方经济学发展新动态、新趋势和合理借鉴西方经济学有益成果问题研究。</w:t>
      </w:r>
    </w:p>
    <w:p w:rsidR="00F6769E" w:rsidRPr="00620D6D" w:rsidRDefault="00F6769E" w:rsidP="00F6769E">
      <w:pPr>
        <w:ind w:firstLineChars="200" w:firstLine="600"/>
        <w:rPr>
          <w:rFonts w:ascii="Times New Roman" w:hAnsi="Times New Roman"/>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应用经济</w:t>
      </w:r>
      <w:r w:rsidRPr="00620D6D">
        <w:rPr>
          <w:rFonts w:ascii="Times New Roman" w:hAnsi="Times New Roman"/>
          <w:b/>
          <w:bCs/>
          <w:sz w:val="30"/>
          <w:szCs w:val="30"/>
        </w:rPr>
        <w:t xml:space="preserve">  </w:t>
      </w:r>
      <w:r w:rsidRPr="00620D6D">
        <w:rPr>
          <w:rFonts w:ascii="Times New Roman" w:hAnsi="宋体"/>
          <w:sz w:val="30"/>
          <w:szCs w:val="30"/>
        </w:rPr>
        <w:t>创新和完善宏观调控方式研究；利用大数据提高区域经济预测和决策能力研究；全面建成小康社会研究；供给侧结构性改革研究；应对经济下行中的风险研究；完善税收政策促进经济转型研究；深化市场配置要素改革研究；提升全要素生产率研究；地方政府在市场化进程中的特殊作用研究；增强国有经济活力、控制力、影响力、抗风险能力研究；以管资本为主，加强国有资产监管研究；四川系统性、整体性、协同性创新改革试验研究；四川重点区域创新发展研究；协调个人、企业和政府作用、培育创新发展增长点研究；四川完善政产学研用协同创新体系；四川推进军民深度融合发展研究；四川民营企业自主创新研</w:t>
      </w:r>
      <w:r w:rsidRPr="00620D6D">
        <w:rPr>
          <w:rFonts w:ascii="Times New Roman" w:hAnsi="宋体"/>
          <w:sz w:val="30"/>
          <w:szCs w:val="30"/>
        </w:rPr>
        <w:lastRenderedPageBreak/>
        <w:t>究；技术变化、消费升级与产业结构调整研究；四川推动产业结构加快调整、形成以先进制造业、现代服务业和新兴产业为支撑的产业发展体系研究；四川现代农业发展研究；深化农村改革问题研究；四川现代能源体系研究；四川建设旅游经济强省研究；网络经济发展研究；发展四川文化产业研究；新常态下金融服务实体经济方式创新研究；四川建设全国重要区域金融中心研究；发展普惠金融研究；发展绿色金融研究；区域性风险的识别与预警研究；政府与社会资本合作研究；四川实施多点多极支撑发展战略、构建区域协调发展新格局研究；主体功能区生态补偿机制研究；四川欠发达地区发展研究；四川新型城镇化战略研究；四川县域经济发展研究；四川农业转移人口市民化问题研究；四川新型城镇化的融资体系研究；四川主动融入</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和长江经济带战略研究；财政与国家治理体系及治理能力研究；地方财政体制改革研究；四川构建现代综合交通运输体系研究；地方公立医院改革与推进</w:t>
      </w:r>
      <w:r w:rsidRPr="00620D6D">
        <w:rPr>
          <w:rFonts w:ascii="Times New Roman" w:hAnsi="Times New Roman"/>
          <w:sz w:val="30"/>
          <w:szCs w:val="30"/>
        </w:rPr>
        <w:t>“</w:t>
      </w:r>
      <w:r w:rsidRPr="00620D6D">
        <w:rPr>
          <w:rFonts w:ascii="Times New Roman" w:hAnsi="宋体"/>
          <w:sz w:val="30"/>
          <w:szCs w:val="30"/>
        </w:rPr>
        <w:t>健康四川</w:t>
      </w:r>
      <w:r w:rsidRPr="00620D6D">
        <w:rPr>
          <w:rFonts w:ascii="Times New Roman" w:hAnsi="Times New Roman"/>
          <w:sz w:val="30"/>
          <w:szCs w:val="30"/>
        </w:rPr>
        <w:t>”</w:t>
      </w:r>
      <w:r w:rsidRPr="00620D6D">
        <w:rPr>
          <w:rFonts w:ascii="Times New Roman" w:hAnsi="宋体"/>
          <w:sz w:val="30"/>
          <w:szCs w:val="30"/>
        </w:rPr>
        <w:t>建设研究；增加公共服务供给、创新公共服务提供方式研究；社会保障制度改革研究；四川省建设社会信用体系研究；四川省就业市场发展研究；四川省精准扶贫、精准脱贫问题研究；四川环境污染治理研究；四川人口均衡发展研究；缩小收入分配差距研究；</w:t>
      </w:r>
    </w:p>
    <w:p w:rsidR="00F6769E" w:rsidRPr="00620D6D" w:rsidRDefault="00F6769E" w:rsidP="00F6769E">
      <w:pPr>
        <w:ind w:firstLineChars="198" w:firstLine="594"/>
        <w:rPr>
          <w:rFonts w:ascii="Times New Roman" w:hAnsi="Times New Roman"/>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统计学</w:t>
      </w:r>
      <w:r w:rsidRPr="00620D6D">
        <w:rPr>
          <w:rFonts w:ascii="Times New Roman" w:eastAsia="黑体" w:hAnsi="Times New Roman"/>
          <w:b/>
          <w:bCs/>
          <w:sz w:val="30"/>
          <w:szCs w:val="30"/>
        </w:rPr>
        <w:t xml:space="preserve">  </w:t>
      </w:r>
      <w:r w:rsidRPr="00620D6D">
        <w:rPr>
          <w:rFonts w:ascii="Times New Roman" w:hAnsi="宋体"/>
          <w:sz w:val="30"/>
          <w:szCs w:val="30"/>
        </w:rPr>
        <w:t>新时期中国国民经济核算统计体系的改革与完善研究；统计调查方法中的重点问题研究；大数据背景下社会经济</w:t>
      </w:r>
      <w:r w:rsidRPr="00620D6D">
        <w:rPr>
          <w:rFonts w:ascii="Times New Roman" w:hAnsi="宋体"/>
          <w:sz w:val="30"/>
          <w:szCs w:val="30"/>
        </w:rPr>
        <w:lastRenderedPageBreak/>
        <w:t>统计学理论和方法创新研究；基于大数据和互联网的统计数据采集方式研究；基于大数据的政府统计改革研究；统计学基本理论和方法研究；国民经济核算数据质量问题研究；新常态下的反映提质增效升级统计指标体系研究；中国地方债务的统计监测与预警研究；我国城镇居民收入消费不平等的测度及影响因素研究；共享改革发展成果的统计测度研究；扶贫效果测度研究；生态环境的监测与评价研究；统计调查过程中的数据质量监控方法研究；政府统计调查方式改革研究；居民收入调查方法存在的问题及解决方法研究；网络数据采集及挖掘集成管理系统研究；社会经济统计学方法论体系研究；新常态下全面小康监测理论和方法研究；定性数据的统计分析理论与应用研究；综合评价方法优良标准研究；半参数有效估计理论研究；非线性时间序列理论方法研究；社会资产存量统计核算的理论与方法研究；社会资产负债统计体系研究；资产存量核算理论、方法研究；政府统计数据开放相关问题研究。</w:t>
      </w:r>
    </w:p>
    <w:p w:rsidR="00F6769E" w:rsidRPr="00620D6D" w:rsidRDefault="00F6769E" w:rsidP="00F6769E">
      <w:pPr>
        <w:ind w:firstLineChars="200" w:firstLine="600"/>
        <w:rPr>
          <w:rFonts w:ascii="Times New Roman" w:hAnsi="Times New Roman"/>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政治学</w:t>
      </w:r>
      <w:r w:rsidRPr="00620D6D">
        <w:rPr>
          <w:rFonts w:ascii="Times New Roman" w:hAnsi="Times New Roman"/>
          <w:sz w:val="30"/>
          <w:szCs w:val="30"/>
        </w:rPr>
        <w:t xml:space="preserve">  </w:t>
      </w:r>
      <w:r w:rsidRPr="00620D6D">
        <w:rPr>
          <w:rFonts w:ascii="Times New Roman" w:hAnsi="宋体"/>
          <w:sz w:val="30"/>
          <w:szCs w:val="30"/>
        </w:rPr>
        <w:t>习近平总书记关于国家治理现代化的系列重要讲话精神研究；全面推进依法治国研究；进一步提升中国共产党治国理政能力的路径研究；中国特色社会主义公平正义理论研究；中国特色社会主义协商民主研究；建设法治政府研究；运用法治思维和法治方式推动发展研究；四川农村基层民主和群众自治研究；四川深化行政审批制度改革研究；坚持民族区域自治制度与</w:t>
      </w:r>
      <w:r w:rsidRPr="00620D6D">
        <w:rPr>
          <w:rFonts w:ascii="Times New Roman" w:hAnsi="宋体"/>
          <w:sz w:val="30"/>
          <w:szCs w:val="30"/>
        </w:rPr>
        <w:lastRenderedPageBreak/>
        <w:t>推进民族团结发展研究；法治政府评估指标和评估体系研究；四川新型城镇化与社会治理创新研究；四川扶贫攻坚战略的政策支持体系研究；促进城乡基本公共服务标准化、均等化研究；四川省基本公共服务的区域、城乡差异问题及解决路径研究；老龄化背景下城乡公共服务保障体系研究；新型城镇化背景下四川农民社会保障制度构建研究；建立健全公民和组织守法信用体系的四川实践研究；我国公民政治信任状况研究；建立健全社会矛盾预警机制研究；健全利益表达、利益协调、利益保护机制研究；完善社会治理基础制度研究；建立健全化解社会矛盾的人民调解、行政调解、司法调解联动机制研究；增强公民国家意识、法治意识和社会责任意识的政治实践研究。</w:t>
      </w:r>
    </w:p>
    <w:p w:rsidR="00F6769E" w:rsidRPr="00620D6D" w:rsidRDefault="00F6769E" w:rsidP="00F6769E">
      <w:pPr>
        <w:ind w:firstLineChars="200" w:firstLine="602"/>
        <w:rPr>
          <w:rFonts w:ascii="Times New Roman" w:hAnsi="Times New Roman"/>
          <w:b/>
          <w:bCs/>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法学</w:t>
      </w:r>
      <w:r w:rsidRPr="00620D6D">
        <w:rPr>
          <w:rFonts w:ascii="Times New Roman" w:hAnsi="Times New Roman"/>
          <w:b/>
          <w:color w:val="FF0000"/>
          <w:sz w:val="28"/>
          <w:szCs w:val="28"/>
        </w:rPr>
        <w:t xml:space="preserve">  </w:t>
      </w:r>
      <w:r w:rsidRPr="00620D6D">
        <w:rPr>
          <w:rFonts w:ascii="Times New Roman" w:hAnsi="宋体"/>
          <w:sz w:val="30"/>
          <w:szCs w:val="30"/>
        </w:rPr>
        <w:t>习近平总书记全面依法治国思想研究；地方立法理论与实践研究；行政法治研究；司法公正制度完善及实效研究；审判委员会制度改革研究；司法公信力提升的法治路径研究；纠纷解决机制完善研究；廉政法治研究；普法教育、法学教育机制及实效研究；社区治理的法治优化研究；地方金融法治研究；地方财政法治问题研究；区域经济发展的法治保障机制研究；四川全面自主创新的法治保障问题研究；军民融合的法治推进机制研究；生态环境治理的法律机制研究；社会保障法治创新研究；民法典编纂中的若干问题研究；商事法律及司法实践研究；保护知识产权法律制度研究；金融法治创新研究；网络法治若干问题研究；</w:t>
      </w:r>
      <w:r w:rsidRPr="00620D6D">
        <w:rPr>
          <w:rFonts w:ascii="Times New Roman" w:hAnsi="宋体"/>
          <w:sz w:val="30"/>
          <w:szCs w:val="30"/>
        </w:rPr>
        <w:lastRenderedPageBreak/>
        <w:t>消费者保护法治创新研究；域外法治及对中国的影响研究；四川与</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战略结合的法治路径研究；对外投资的法律保护机制研究；四川藏区宗教自由与法治问题研究；四川藏区反分裂犯罪防治问题研究。</w:t>
      </w:r>
    </w:p>
    <w:p w:rsidR="00F6769E" w:rsidRPr="00620D6D" w:rsidRDefault="00F6769E" w:rsidP="00F6769E">
      <w:pPr>
        <w:ind w:firstLineChars="200" w:firstLine="602"/>
        <w:rPr>
          <w:rFonts w:ascii="Times New Roman" w:hAnsi="Times New Roman"/>
          <w:b/>
          <w:bCs/>
          <w:color w:val="FF0000"/>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社会学</w:t>
      </w:r>
      <w:r w:rsidRPr="00620D6D">
        <w:rPr>
          <w:rFonts w:ascii="Times New Roman" w:hAnsi="Times New Roman"/>
          <w:b/>
          <w:color w:val="FF0000"/>
          <w:sz w:val="28"/>
          <w:szCs w:val="28"/>
        </w:rPr>
        <w:t xml:space="preserve">  </w:t>
      </w:r>
      <w:r w:rsidRPr="00620D6D">
        <w:rPr>
          <w:rFonts w:ascii="Times New Roman" w:hAnsi="宋体"/>
          <w:sz w:val="30"/>
          <w:szCs w:val="30"/>
        </w:rPr>
        <w:t>深化四川社会体制改革研究；社会治理的理论和机制研究；社会治理创新及其对城乡公共服务的影响研究；基层社会治理实践的规范化建设研究；社会性别视角下的社会治理政策研究；政府与社会组织协同治理研究；社会工作与特殊群体服务研究；民间组织的管理与服务规范研究；转型时期公益事业发展研究；城镇化过程中的社会流动、社会分层研究；城镇新移民问题与社会治理创新研究；城镇化与公共政策和公共服务体系研究；城镇化背景下县域社会变迁研究；新生代农民工问题研究；城镇化和人口迁移对家庭关系和家庭稳定性的影响研究；留守儿童、流动儿童心理健康状况及其发展促进研究；老龄社会学研究；城乡社区养老模式、服务机制及政策配套体系研究；青年发展与就业研究；四川生态体系变迁的环境社会学研究；重大决策社会稳定风险评估机制研究；四川民族地区宗教社会学研究；民族地区城镇化与社会治理研究；西部社会学史研究。</w:t>
      </w:r>
    </w:p>
    <w:p w:rsidR="00F6769E" w:rsidRPr="00620D6D" w:rsidRDefault="00F6769E" w:rsidP="00F6769E">
      <w:pPr>
        <w:ind w:firstLineChars="198" w:firstLine="594"/>
        <w:rPr>
          <w:rFonts w:ascii="Times New Roman" w:hAnsi="Times New Roman"/>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人口学</w:t>
      </w:r>
      <w:r w:rsidRPr="00620D6D">
        <w:rPr>
          <w:rFonts w:ascii="Times New Roman" w:hAnsi="Times New Roman"/>
          <w:b/>
          <w:bCs/>
          <w:sz w:val="30"/>
          <w:szCs w:val="30"/>
        </w:rPr>
        <w:t xml:space="preserve">  </w:t>
      </w:r>
      <w:r w:rsidRPr="00620D6D">
        <w:rPr>
          <w:rFonts w:ascii="Times New Roman" w:hAnsi="宋体"/>
          <w:sz w:val="30"/>
          <w:szCs w:val="30"/>
        </w:rPr>
        <w:t>新常态下四川劳动人口供给变化研究；人口转变对于四川经济社会发展的影响研究；农业转移人口变化趋势与四川</w:t>
      </w:r>
      <w:r w:rsidRPr="00620D6D">
        <w:rPr>
          <w:rFonts w:ascii="Times New Roman" w:hAnsi="宋体"/>
          <w:sz w:val="30"/>
          <w:szCs w:val="30"/>
        </w:rPr>
        <w:lastRenderedPageBreak/>
        <w:t>城市化发展进程的互动关系研究；四川民族地区的人口发展问题研究；四川发展养老健康服务业问题研究；全面实施一对夫妇生育两个孩子政策后四川人口结构变化趋势研究；四川人口红利变化与经济发展研究；四川人口变动趋势与长期均衡发展研究；四川家庭能力建设与家庭发展研究；劳动人口的长期大规模省外输出对四川劳动力供给的影响研究；四川农村留守家庭与留守人口问题研究；四川农村流动人口返乡就业创业问题研究；新型城镇化与四川农业转移人口的市民化研究；四川人口城镇化的变动发展趋势与动力机制研究；人口老龄化趋势对四川未来经济发展的制约影响研究；四川养老服务资源的供给规模与配置效率研究；四川民族地区人口资源环境协调发展问题研究；四川民族地区人口健康问题研究；四川民族地区人口素质与教育事业发展问题研究；未来十年四川人口增长研究；</w:t>
      </w:r>
      <w:r w:rsidRPr="00620D6D">
        <w:rPr>
          <w:rFonts w:ascii="Times New Roman" w:hAnsi="Times New Roman"/>
          <w:sz w:val="30"/>
          <w:szCs w:val="30"/>
        </w:rPr>
        <w:t>“</w:t>
      </w:r>
      <w:r w:rsidRPr="00620D6D">
        <w:rPr>
          <w:rFonts w:ascii="Times New Roman" w:hAnsi="宋体"/>
          <w:sz w:val="30"/>
          <w:szCs w:val="30"/>
        </w:rPr>
        <w:t>十三五</w:t>
      </w:r>
      <w:r w:rsidRPr="00620D6D">
        <w:rPr>
          <w:rFonts w:ascii="Times New Roman" w:hAnsi="Times New Roman"/>
          <w:sz w:val="30"/>
          <w:szCs w:val="30"/>
        </w:rPr>
        <w:t>”</w:t>
      </w:r>
      <w:r w:rsidRPr="00620D6D">
        <w:rPr>
          <w:rFonts w:ascii="Times New Roman" w:hAnsi="宋体"/>
          <w:sz w:val="30"/>
          <w:szCs w:val="30"/>
        </w:rPr>
        <w:t>期间四川劳动力市场供求趋势预测研究；</w:t>
      </w:r>
      <w:r w:rsidRPr="00620D6D">
        <w:rPr>
          <w:rFonts w:ascii="Times New Roman" w:hAnsi="Times New Roman"/>
          <w:sz w:val="30"/>
          <w:szCs w:val="30"/>
        </w:rPr>
        <w:t>“</w:t>
      </w:r>
      <w:r w:rsidRPr="00620D6D">
        <w:rPr>
          <w:rFonts w:ascii="Times New Roman" w:hAnsi="宋体"/>
          <w:sz w:val="30"/>
          <w:szCs w:val="30"/>
        </w:rPr>
        <w:t>十三五</w:t>
      </w:r>
      <w:r w:rsidRPr="00620D6D">
        <w:rPr>
          <w:rFonts w:ascii="Times New Roman" w:hAnsi="Times New Roman"/>
          <w:sz w:val="30"/>
          <w:szCs w:val="30"/>
        </w:rPr>
        <w:t>”</w:t>
      </w:r>
      <w:r w:rsidRPr="00620D6D">
        <w:rPr>
          <w:rFonts w:ascii="Times New Roman" w:hAnsi="宋体"/>
          <w:sz w:val="30"/>
          <w:szCs w:val="30"/>
        </w:rPr>
        <w:t>期间进一步推进农村</w:t>
      </w:r>
      <w:r w:rsidRPr="00620D6D">
        <w:rPr>
          <w:rFonts w:ascii="Times New Roman" w:hAnsi="Times New Roman"/>
          <w:sz w:val="30"/>
          <w:szCs w:val="30"/>
        </w:rPr>
        <w:t>“</w:t>
      </w:r>
      <w:r w:rsidRPr="00620D6D">
        <w:rPr>
          <w:rFonts w:ascii="Times New Roman" w:hAnsi="宋体"/>
          <w:sz w:val="30"/>
          <w:szCs w:val="30"/>
        </w:rPr>
        <w:t>精准扶贫</w:t>
      </w:r>
      <w:r w:rsidRPr="00620D6D">
        <w:rPr>
          <w:rFonts w:ascii="Times New Roman" w:hAnsi="Times New Roman"/>
          <w:sz w:val="30"/>
          <w:szCs w:val="30"/>
        </w:rPr>
        <w:t>”</w:t>
      </w:r>
      <w:r w:rsidRPr="00620D6D">
        <w:rPr>
          <w:rFonts w:ascii="Times New Roman" w:hAnsi="宋体"/>
          <w:sz w:val="30"/>
          <w:szCs w:val="30"/>
        </w:rPr>
        <w:t>全面消除绝对贫困人口研究；四川贫困人口现状分析研究；计划生育服务管理改革研究；四川计划生育历程回顾与评价研究；四川贫困地区如何开展精准扶贫问题研究；生育意愿与生育行为关系研究。</w:t>
      </w:r>
    </w:p>
    <w:p w:rsidR="00F6769E" w:rsidRPr="00620D6D" w:rsidRDefault="00F6769E" w:rsidP="00F6769E">
      <w:pPr>
        <w:ind w:firstLineChars="198" w:firstLine="596"/>
        <w:rPr>
          <w:rFonts w:ascii="Times New Roman" w:hAnsi="Times New Roman"/>
          <w:b/>
          <w:bCs/>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民族问题研究</w:t>
      </w:r>
      <w:r w:rsidRPr="00620D6D">
        <w:rPr>
          <w:rFonts w:ascii="Times New Roman" w:hAnsi="Times New Roman"/>
          <w:b/>
          <w:bCs/>
          <w:sz w:val="30"/>
          <w:szCs w:val="30"/>
        </w:rPr>
        <w:t xml:space="preserve">  </w:t>
      </w:r>
      <w:r w:rsidRPr="00620D6D">
        <w:rPr>
          <w:rFonts w:ascii="Times New Roman" w:hAnsi="宋体"/>
          <w:sz w:val="30"/>
          <w:szCs w:val="30"/>
        </w:rPr>
        <w:t>四川省民族团结与和谐社会建设研究；进一步深化四川省民族地区依法治理研究；四川省民族地区习惯法研究；藏羌彝走廊民族关系研究；四川民族地区宗教社会适应性研</w:t>
      </w:r>
      <w:r w:rsidRPr="00620D6D">
        <w:rPr>
          <w:rFonts w:ascii="Times New Roman" w:hAnsi="宋体"/>
          <w:sz w:val="30"/>
          <w:szCs w:val="30"/>
        </w:rPr>
        <w:lastRenderedPageBreak/>
        <w:t>究；四川省信教民众的现状调查及趋势研究；四川省民族地区宗教与和谐社会建设研究；城镇化进程中藏羌彝走廊民族文化资源保护与传承研究；四川省民族文化资源保护与数字化建设研究；四川省少数民族史研究；四川省民族地区濒危口传文化资源的抢救性保护研究；四川省民族地区全面建成小康社会研究；四川省民族地区的差异化政策研究；四川省民族地区生态补偿机制及政策研究；国家</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战略与四川省民族地区经济社会发展研究；川藏走廊对五省藏区经济社会发展的影响与作用研究；四川省民族地区特色传承优势产业的调整优化升级研究；城镇化进程中四川省民族地区产业结构的调整优化升级与民生改善研究；四川省高海拔民族地区草地沙化与民生改善研究；新常态下四川省民族地区现代农牧业、现代旅游业、现代服务业的发展思路与政策支持研究；</w:t>
      </w:r>
      <w:r w:rsidRPr="00620D6D">
        <w:rPr>
          <w:rFonts w:ascii="Times New Roman" w:hAnsi="Times New Roman"/>
          <w:sz w:val="30"/>
          <w:szCs w:val="30"/>
        </w:rPr>
        <w:t>“</w:t>
      </w:r>
      <w:r w:rsidRPr="00620D6D">
        <w:rPr>
          <w:rFonts w:ascii="Times New Roman" w:hAnsi="宋体"/>
          <w:sz w:val="30"/>
          <w:szCs w:val="30"/>
        </w:rPr>
        <w:t>互联网</w:t>
      </w:r>
      <w:r w:rsidRPr="00620D6D">
        <w:rPr>
          <w:rFonts w:ascii="Times New Roman" w:hAnsi="Times New Roman"/>
          <w:sz w:val="30"/>
          <w:szCs w:val="30"/>
        </w:rPr>
        <w:t>+”</w:t>
      </w:r>
      <w:r w:rsidRPr="00620D6D">
        <w:rPr>
          <w:rFonts w:ascii="Times New Roman" w:hAnsi="宋体"/>
          <w:sz w:val="30"/>
          <w:szCs w:val="30"/>
        </w:rPr>
        <w:t>对四川省民族地区发展的影响研究；四川省民族地区扶贫开发新模式研究；四川省民族地区连片扶贫与精准扶贫的策略研究；四川省民族地区生态资源保护与可持续发展研究；</w:t>
      </w:r>
      <w:r w:rsidRPr="00620D6D">
        <w:rPr>
          <w:rFonts w:ascii="Times New Roman" w:hAnsi="Times New Roman"/>
          <w:sz w:val="30"/>
          <w:szCs w:val="30"/>
        </w:rPr>
        <w:t>“</w:t>
      </w:r>
      <w:r w:rsidRPr="00620D6D">
        <w:rPr>
          <w:rFonts w:ascii="Times New Roman" w:hAnsi="宋体"/>
          <w:sz w:val="30"/>
          <w:szCs w:val="30"/>
        </w:rPr>
        <w:t>健康中国</w:t>
      </w:r>
      <w:r w:rsidRPr="00620D6D">
        <w:rPr>
          <w:rFonts w:ascii="Times New Roman" w:hAnsi="Times New Roman"/>
          <w:sz w:val="30"/>
          <w:szCs w:val="30"/>
        </w:rPr>
        <w:t>2020”</w:t>
      </w:r>
      <w:r w:rsidRPr="00620D6D">
        <w:rPr>
          <w:rFonts w:ascii="Times New Roman" w:hAnsi="宋体"/>
          <w:sz w:val="30"/>
          <w:szCs w:val="30"/>
        </w:rPr>
        <w:t>战略在四川民族地区的实施研究；四川省民族地区公共安全与危机管理研究；四川省民族地区突发事件的应急管理体系研究；四川省民族地区减灾防灾研究；城镇化进程中四川省民族地区人口流动与社区管理研究。</w:t>
      </w:r>
    </w:p>
    <w:p w:rsidR="00F6769E" w:rsidRPr="00620D6D" w:rsidRDefault="00F6769E" w:rsidP="00F6769E">
      <w:pPr>
        <w:rPr>
          <w:rFonts w:ascii="Times New Roman" w:hAnsi="Times New Roman"/>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国际问题研究</w:t>
      </w:r>
      <w:r w:rsidRPr="00620D6D">
        <w:rPr>
          <w:rFonts w:ascii="Times New Roman" w:hAnsi="Times New Roman"/>
          <w:b/>
          <w:bCs/>
          <w:color w:val="FF0000"/>
          <w:sz w:val="30"/>
          <w:szCs w:val="30"/>
        </w:rPr>
        <w:t xml:space="preserve">  </w:t>
      </w:r>
      <w:r w:rsidRPr="00620D6D">
        <w:rPr>
          <w:rFonts w:ascii="Times New Roman" w:hAnsi="宋体"/>
          <w:sz w:val="30"/>
          <w:szCs w:val="30"/>
        </w:rPr>
        <w:t>习近平总书记关于走和平发展道路思想研究；习近平总书记</w:t>
      </w:r>
      <w:r w:rsidRPr="00620D6D">
        <w:rPr>
          <w:rFonts w:ascii="Times New Roman" w:hAnsi="Times New Roman"/>
          <w:sz w:val="30"/>
          <w:szCs w:val="30"/>
        </w:rPr>
        <w:t>“</w:t>
      </w:r>
      <w:r w:rsidRPr="00620D6D">
        <w:rPr>
          <w:rFonts w:ascii="Times New Roman" w:hAnsi="宋体"/>
          <w:sz w:val="30"/>
          <w:szCs w:val="30"/>
        </w:rPr>
        <w:t>人类命运共同体</w:t>
      </w:r>
      <w:r w:rsidRPr="00620D6D">
        <w:rPr>
          <w:rFonts w:ascii="Times New Roman" w:hAnsi="Times New Roman"/>
          <w:sz w:val="30"/>
          <w:szCs w:val="30"/>
        </w:rPr>
        <w:t>”</w:t>
      </w:r>
      <w:r w:rsidRPr="00620D6D">
        <w:rPr>
          <w:rFonts w:ascii="Times New Roman" w:hAnsi="宋体"/>
          <w:sz w:val="30"/>
          <w:szCs w:val="30"/>
        </w:rPr>
        <w:t>战略思想研究；国际关系、</w:t>
      </w:r>
      <w:r w:rsidRPr="00620D6D">
        <w:rPr>
          <w:rFonts w:ascii="Times New Roman" w:hAnsi="宋体"/>
          <w:sz w:val="30"/>
          <w:szCs w:val="30"/>
        </w:rPr>
        <w:lastRenderedPageBreak/>
        <w:t>国际政治基础理论研究；中国复兴与国际政治新议题的设置研究；重要双边关系研究；东北亚地区研究；中东研究；欧盟研究；东盟研究；南亚地区研究；中非关系研究；中国边疆安全与发展的外部环境研究；中国海洋利益研究；亚洲基础设施投资银行研究；</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构想与中国国内区域发展研究；</w:t>
      </w:r>
      <w:r w:rsidRPr="00620D6D">
        <w:rPr>
          <w:rFonts w:ascii="Times New Roman" w:hAnsi="Times New Roman"/>
          <w:sz w:val="30"/>
          <w:szCs w:val="30"/>
        </w:rPr>
        <w:t>“</w:t>
      </w:r>
      <w:r w:rsidRPr="00620D6D">
        <w:rPr>
          <w:rFonts w:ascii="Times New Roman" w:hAnsi="宋体"/>
          <w:sz w:val="30"/>
          <w:szCs w:val="30"/>
        </w:rPr>
        <w:t>跨太平洋伙伴关系协议</w:t>
      </w:r>
      <w:r w:rsidRPr="00620D6D">
        <w:rPr>
          <w:rFonts w:ascii="Times New Roman" w:hAnsi="Times New Roman"/>
          <w:sz w:val="30"/>
          <w:szCs w:val="30"/>
        </w:rPr>
        <w:t>”</w:t>
      </w:r>
      <w:r w:rsidRPr="00620D6D">
        <w:rPr>
          <w:rFonts w:ascii="Times New Roman" w:hAnsi="宋体"/>
          <w:sz w:val="30"/>
          <w:szCs w:val="30"/>
        </w:rPr>
        <w:t>影响研究；跨国自然资源的开发利用研究；国际自由贸易协定研究；国内自由贸易试验区比较研究；中国周边国家吸引外国投资的法律、政策研究；网络空间与国际政治研究。</w:t>
      </w:r>
    </w:p>
    <w:p w:rsidR="00F6769E" w:rsidRPr="00620D6D" w:rsidRDefault="00F6769E" w:rsidP="00F6769E">
      <w:pPr>
        <w:ind w:firstLineChars="200" w:firstLine="600"/>
        <w:rPr>
          <w:rFonts w:ascii="Times New Roman" w:hAnsi="Times New Roman"/>
          <w:color w:val="FF0000"/>
          <w:sz w:val="30"/>
          <w:szCs w:val="30"/>
          <w:lang w:val="zh-CN"/>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历史学</w:t>
      </w:r>
      <w:r w:rsidRPr="00620D6D">
        <w:rPr>
          <w:rFonts w:ascii="Times New Roman" w:hAnsi="Times New Roman"/>
          <w:b/>
          <w:bCs/>
          <w:sz w:val="30"/>
          <w:szCs w:val="30"/>
        </w:rPr>
        <w:t xml:space="preserve">  </w:t>
      </w:r>
      <w:r w:rsidRPr="00620D6D">
        <w:rPr>
          <w:rFonts w:ascii="Times New Roman" w:hAnsi="宋体"/>
          <w:sz w:val="30"/>
          <w:szCs w:val="30"/>
        </w:rPr>
        <w:t>西南少数民族研究；历代治蜀名臣研究；历代四川与中央关系研究；西南历史文化地理研究；西南交通史研究；巴蜀早期文明研究；四川教育史研究；历代四川人口与移民史研究；四川经济史研究；巴蜀历代生态环境变迁研究；巴蜀妇女史研究；四川历代山城寨堡研究；古代巴蜀的对外开放问题研究；历代巴蜀文献的收集整理研究；蜀学与中国文化关系研究；四川历代城乡关系研究；四川抗日战争史研究；近现代四川革命史研究；从历史看四川在</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战略中的地位和作用；四川与西部边疆稳定和发展关系研究；近现代四川社会变迁研究；近现代四川留学生研究；近代以来中日关系研究；四川革命老区研究；近现代四川基层社会变迁研究；四川历代灾荒与社会救济研究；巴蜀学术文化及其现代转型研究；马克思主义史学思潮在四川的传播及其影响研究；四川学术文化及其现代转型研究；近现代四川与国</w:t>
      </w:r>
      <w:r w:rsidRPr="00620D6D">
        <w:rPr>
          <w:rFonts w:ascii="Times New Roman" w:hAnsi="宋体"/>
          <w:sz w:val="30"/>
          <w:szCs w:val="30"/>
        </w:rPr>
        <w:lastRenderedPageBreak/>
        <w:t>外境外学术文化交流研究；近现代四川城市史研究；近现代川康地区与中央政府关系研究；民国时期四川基层政权研究；四川城镇化历史研究；当代四川社会发展研究；四川清代与民国档案收集整理与研究；全球史研究；文明交流与碰撞研究；世界历史上的重大社会转型研究；欧美国家工业化与城市化进程中阶级、种族与性别矛盾研究；欧美国家现代化进程中社会公平机制的建立与完善研究；美国移民与国家认同研究；美国西部开发研究；美国边疆史研究；美国现代家庭与性别角色研究；拉丁美洲国家民族主义与现代化研究；印度、巴基斯坦、日本等国现代化以及与中国的关系研究；儒学文献整理与研究，国学经典整理与研究，国学教材与教育研究，中国传统道德规范与道德重建研究，国学信仰体系研究，国学价值体系研究，国学知识体系研究。</w:t>
      </w:r>
    </w:p>
    <w:p w:rsidR="00F6769E" w:rsidRPr="00620D6D" w:rsidRDefault="00F6769E" w:rsidP="00F6769E">
      <w:pPr>
        <w:ind w:firstLineChars="200" w:firstLine="600"/>
        <w:rPr>
          <w:rFonts w:ascii="Times New Roman" w:hAnsi="Times New Roman"/>
          <w:color w:val="FF0000"/>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考古学</w:t>
      </w:r>
      <w:r w:rsidRPr="00620D6D">
        <w:rPr>
          <w:rFonts w:ascii="Times New Roman" w:hAnsi="Times New Roman"/>
          <w:color w:val="FF0000"/>
          <w:sz w:val="30"/>
          <w:szCs w:val="30"/>
        </w:rPr>
        <w:t xml:space="preserve">  </w:t>
      </w:r>
      <w:r w:rsidRPr="00620D6D">
        <w:rPr>
          <w:rFonts w:ascii="Times New Roman" w:hAnsi="Times New Roman"/>
          <w:b/>
          <w:bCs/>
          <w:sz w:val="30"/>
          <w:szCs w:val="30"/>
        </w:rPr>
        <w:t xml:space="preserve"> </w:t>
      </w:r>
      <w:r w:rsidRPr="00620D6D">
        <w:rPr>
          <w:rFonts w:ascii="Times New Roman" w:hAnsi="宋体"/>
          <w:sz w:val="30"/>
          <w:szCs w:val="30"/>
        </w:rPr>
        <w:t>四川史前与夏商周时期的环境变迁与人地关系；四川地区史前到商周时期农业考古；西南地区史前到先秦两汉时期的体质人类学研究；中国古代西南与南亚、东南亚的文化交流与传播；先秦两汉时期的巴蜀手工业考古；四川地区秦汉时期聚落研究；青藏高原东部的文化互动与民族迁徙。四川地区古代交通遗存调查与研究；四川地区佛、道教遗存调查与研究；成都唐宋城市考古；四川文化遗产的保护与利用研究；四川文物与博物馆学研究。</w:t>
      </w:r>
    </w:p>
    <w:p w:rsidR="00F6769E" w:rsidRPr="00620D6D" w:rsidRDefault="00F6769E" w:rsidP="00F6769E">
      <w:pPr>
        <w:rPr>
          <w:rFonts w:ascii="Times New Roman" w:hAnsi="Times New Roman"/>
          <w:b/>
          <w:bCs/>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lastRenderedPageBreak/>
        <w:t>宗教学</w:t>
      </w:r>
      <w:r w:rsidRPr="00620D6D">
        <w:rPr>
          <w:rFonts w:ascii="Times New Roman" w:hAnsi="Times New Roman"/>
          <w:sz w:val="30"/>
          <w:szCs w:val="30"/>
        </w:rPr>
        <w:t xml:space="preserve">  </w:t>
      </w:r>
      <w:r w:rsidRPr="00620D6D">
        <w:rPr>
          <w:rFonts w:ascii="Times New Roman" w:hAnsi="宋体"/>
          <w:sz w:val="30"/>
          <w:szCs w:val="30"/>
        </w:rPr>
        <w:t>习近平总书记关于宗教工作系列论述研究；积极引导宗教与当代中国社会相适应方法研究；宗教与国家认同研究；海内外民间道经的收集整理与研究；道教</w:t>
      </w:r>
      <w:r w:rsidRPr="00620D6D">
        <w:rPr>
          <w:rFonts w:ascii="Times New Roman" w:hAnsi="Times New Roman"/>
          <w:sz w:val="30"/>
          <w:szCs w:val="30"/>
        </w:rPr>
        <w:t>“</w:t>
      </w:r>
      <w:r w:rsidRPr="00620D6D">
        <w:rPr>
          <w:rFonts w:ascii="Times New Roman" w:hAnsi="宋体"/>
          <w:sz w:val="30"/>
          <w:szCs w:val="30"/>
        </w:rPr>
        <w:t>自然</w:t>
      </w:r>
      <w:r w:rsidRPr="00620D6D">
        <w:rPr>
          <w:rFonts w:ascii="Times New Roman" w:hAnsi="Times New Roman"/>
          <w:sz w:val="30"/>
          <w:szCs w:val="30"/>
        </w:rPr>
        <w:t>”</w:t>
      </w:r>
      <w:r w:rsidRPr="00620D6D">
        <w:rPr>
          <w:rFonts w:ascii="Times New Roman" w:hAnsi="宋体"/>
          <w:sz w:val="30"/>
          <w:szCs w:val="30"/>
        </w:rPr>
        <w:t>美学思想研究；四川地方道教仪式研究；青城山道教文化研究；宗教与巴蜀社会关系研究；藏彝走廊少数民族宗教与地方社会治理研究；康藏地区藏传佛教与当地社会稳定研究；西南少数民族宗教文化传承与社会和谐稳定研究；</w:t>
      </w:r>
      <w:r w:rsidRPr="00620D6D">
        <w:rPr>
          <w:rFonts w:ascii="Times New Roman" w:hAnsi="Times New Roman"/>
          <w:sz w:val="30"/>
          <w:szCs w:val="30"/>
        </w:rPr>
        <w:t>“</w:t>
      </w:r>
      <w:r w:rsidRPr="00620D6D">
        <w:rPr>
          <w:rFonts w:ascii="Times New Roman" w:hAnsi="宋体"/>
          <w:sz w:val="30"/>
          <w:szCs w:val="30"/>
        </w:rPr>
        <w:t>宗教极端势力</w:t>
      </w:r>
      <w:r w:rsidRPr="00620D6D">
        <w:rPr>
          <w:rFonts w:ascii="Times New Roman" w:hAnsi="Times New Roman"/>
          <w:sz w:val="30"/>
          <w:szCs w:val="30"/>
        </w:rPr>
        <w:t>”</w:t>
      </w:r>
      <w:r w:rsidRPr="00620D6D">
        <w:rPr>
          <w:rFonts w:ascii="Times New Roman" w:hAnsi="宋体"/>
          <w:sz w:val="30"/>
          <w:szCs w:val="30"/>
        </w:rPr>
        <w:t>与西南社会稳定对策研究；外来宗教对西南边疆地区社会的渗透与对策研究；中国寺观文化史研究；南北传《阿含经注释》比较；历代佛教自我管理制度研究；《瑶族宗教经书与道教科仪经书文化内涵比较研究》；《滇西北多元宗教历史与现状研究》；基督宗教文字出版事业研究；《圣经》文学研究；天主教道德理论研究；《新约》中的基督形象研究；藏彝走廊基督宗教传教活动研究。</w:t>
      </w:r>
    </w:p>
    <w:p w:rsidR="00F6769E" w:rsidRPr="00620D6D" w:rsidRDefault="00F6769E" w:rsidP="00F6769E">
      <w:pPr>
        <w:ind w:firstLineChars="200" w:firstLine="602"/>
        <w:rPr>
          <w:rFonts w:ascii="Times New Roman" w:hAnsi="Times New Roman"/>
          <w:b/>
          <w:bCs/>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文学</w:t>
      </w:r>
      <w:r w:rsidRPr="00620D6D">
        <w:rPr>
          <w:rFonts w:ascii="Times New Roman" w:hAnsi="Times New Roman"/>
          <w:b/>
          <w:bCs/>
          <w:sz w:val="30"/>
          <w:szCs w:val="30"/>
        </w:rPr>
        <w:t xml:space="preserve">  </w:t>
      </w:r>
      <w:r w:rsidRPr="00620D6D">
        <w:rPr>
          <w:rFonts w:ascii="Times New Roman" w:hAnsi="宋体"/>
          <w:sz w:val="30"/>
          <w:szCs w:val="30"/>
        </w:rPr>
        <w:t>习近平总书记文艺工作系列讲话精神研究；中国梦的美学阐释；西南边地文学期刊研究；四川近现代史与李劼人的文学叙述；四川新兴作家群研究；抗战时期电影文化研究；四川现当代作家与外国文学影响研究；四川现当代作家与民间文学关系研究；当代文学代际作家作品研究；变动社会中的文学关系研究；四川作家与中国乡土文学经验；网络文学的作家主体性问题研究；中国当代文学与现代、古代文学的贯通问题研究；海外华文文学研究；当代文学评奖机制问题研究；中国当代文学与文化产业研</w:t>
      </w:r>
      <w:r w:rsidRPr="00620D6D">
        <w:rPr>
          <w:rFonts w:ascii="Times New Roman" w:hAnsi="宋体"/>
          <w:sz w:val="30"/>
          <w:szCs w:val="30"/>
        </w:rPr>
        <w:lastRenderedPageBreak/>
        <w:t>究；网络社会与中国现当代文学研究；中国现代文学与民国文化研究；四川现代边缘作家研究；四川当代重要作家研究；四川现当代文学文献研究；中国现当代文学与大西南文学研究；地方民间文化文献整理与研究；佛教道教文学研究；四川晚清民初文学研究；古代蜀地文人与入蜀文人的</w:t>
      </w:r>
      <w:r w:rsidRPr="00620D6D">
        <w:rPr>
          <w:rFonts w:ascii="Times New Roman" w:hAnsi="Times New Roman"/>
          <w:sz w:val="30"/>
          <w:szCs w:val="30"/>
        </w:rPr>
        <w:t>“</w:t>
      </w:r>
      <w:r w:rsidRPr="00620D6D">
        <w:rPr>
          <w:rFonts w:ascii="Times New Roman" w:hAnsi="宋体"/>
          <w:sz w:val="30"/>
          <w:szCs w:val="30"/>
        </w:rPr>
        <w:t>四川书写</w:t>
      </w:r>
      <w:r w:rsidRPr="00620D6D">
        <w:rPr>
          <w:rFonts w:ascii="Times New Roman" w:hAnsi="Times New Roman"/>
          <w:sz w:val="30"/>
          <w:szCs w:val="30"/>
        </w:rPr>
        <w:t>”</w:t>
      </w:r>
      <w:r w:rsidRPr="00620D6D">
        <w:rPr>
          <w:rFonts w:ascii="Times New Roman" w:hAnsi="宋体"/>
          <w:sz w:val="30"/>
          <w:szCs w:val="30"/>
        </w:rPr>
        <w:t>；非物质文化遗产保护与四川戏剧在地性实践研究；当代中外马克思主义文艺理论研究；欧洲中国文学研究；海外汉学研究；中华文化跨文化传播研究；中国传统文艺理论传承与创新；当代符号学新视野。</w:t>
      </w:r>
    </w:p>
    <w:p w:rsidR="00F6769E" w:rsidRPr="00620D6D" w:rsidRDefault="00F6769E" w:rsidP="00F6769E">
      <w:pPr>
        <w:ind w:firstLineChars="200" w:firstLine="600"/>
        <w:rPr>
          <w:rFonts w:ascii="Times New Roman" w:hAnsi="Times New Roman"/>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语言学</w:t>
      </w:r>
      <w:r w:rsidRPr="00620D6D">
        <w:rPr>
          <w:rFonts w:ascii="Times New Roman" w:hAnsi="Times New Roman"/>
          <w:b/>
          <w:bCs/>
          <w:sz w:val="30"/>
          <w:szCs w:val="30"/>
        </w:rPr>
        <w:t xml:space="preserve">  </w:t>
      </w:r>
      <w:r w:rsidRPr="00620D6D">
        <w:rPr>
          <w:rFonts w:ascii="Times New Roman" w:hAnsi="宋体"/>
          <w:sz w:val="30"/>
          <w:szCs w:val="30"/>
        </w:rPr>
        <w:t>汉语语法研究；汉语词汇研究；汉语语音研究；汉译佛经用语研究；禅籍文献用语研究；道教文献用语研究；其他宗教群体的汉语文献用语研究，；汉语变异与规范研究；汉语新词新语研究；汉语流行用语研究；网络用语研究；传媒用语研究；方言地区和少数民族地区普通话推广研究，；汉语与外语的比较研究；对外汉语教学方法研究；对外汉语教学中的文化差异与汉语学习研究；四川各地方言现状描写；四川方言的历史来源研究；四川方言地图研究；四川境内各少数民族语言的描写；四川地区少数民族语言与少数民族文化研究；四川地区民族语言接触研究；少数民族语言机器处理研究；四川少数民族群体的语言使用现状和语言态度研究；外语书面语的教学方法研究；外语口语教学研究；汉语外译研究；结合汉语实际的语言基础理论研究。</w:t>
      </w:r>
    </w:p>
    <w:p w:rsidR="00F6769E" w:rsidRPr="00620D6D" w:rsidRDefault="00F6769E" w:rsidP="00F6769E">
      <w:pPr>
        <w:ind w:firstLineChars="200" w:firstLine="602"/>
        <w:rPr>
          <w:rFonts w:ascii="Times New Roman" w:hAnsi="Times New Roman"/>
          <w:b/>
          <w:bCs/>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lastRenderedPageBreak/>
        <w:t>新闻学与传播学</w:t>
      </w:r>
      <w:r w:rsidRPr="00620D6D">
        <w:rPr>
          <w:rFonts w:ascii="Times New Roman" w:hAnsi="Times New Roman"/>
          <w:bCs/>
          <w:color w:val="FF0000"/>
          <w:sz w:val="30"/>
          <w:szCs w:val="30"/>
        </w:rPr>
        <w:t xml:space="preserve">  </w:t>
      </w:r>
      <w:r w:rsidRPr="00620D6D">
        <w:rPr>
          <w:rFonts w:ascii="Times New Roman" w:hAnsi="宋体"/>
          <w:sz w:val="30"/>
          <w:szCs w:val="30"/>
        </w:rPr>
        <w:t>习近平总书记对外传播思想研究；网络治理法治化研究；中国发展新闻学研究；政治传播研究；公共新闻传播研究；媒体融合发展创新研究；大数据背景下的社会舆情监测研究；</w:t>
      </w:r>
      <w:r w:rsidRPr="00620D6D">
        <w:rPr>
          <w:rFonts w:ascii="Times New Roman" w:hAnsi="Times New Roman"/>
          <w:sz w:val="30"/>
          <w:szCs w:val="30"/>
        </w:rPr>
        <w:t>“</w:t>
      </w:r>
      <w:r w:rsidRPr="00620D6D">
        <w:rPr>
          <w:rFonts w:ascii="Times New Roman" w:hAnsi="宋体"/>
          <w:sz w:val="30"/>
          <w:szCs w:val="30"/>
        </w:rPr>
        <w:t>互联网</w:t>
      </w:r>
      <w:r w:rsidRPr="00620D6D">
        <w:rPr>
          <w:rFonts w:ascii="Times New Roman" w:hAnsi="Times New Roman"/>
          <w:sz w:val="30"/>
          <w:szCs w:val="30"/>
        </w:rPr>
        <w:t>+”</w:t>
      </w:r>
      <w:r w:rsidRPr="00620D6D">
        <w:rPr>
          <w:rFonts w:ascii="Times New Roman" w:hAnsi="宋体"/>
          <w:sz w:val="30"/>
          <w:szCs w:val="30"/>
        </w:rPr>
        <w:t>背景下的传媒产业变革研究；发展传播学视野中的自媒体研究；数字时代西部发展传播研究；新媒体环境下宣传工作策略研究；互联网时代基层传媒的服务化转型研究；主流媒体提升舆论引导力研究；文化国际传播研究；提升主流媒体国际话语权研究；藏区传媒发展研究；社会主义核心价值观传播研究；青少年移动互联网使用及行为研究；新媒体舆论引导研究；网络舆论场的新特点、新趋势研究；网络非理性舆论引导研究；传媒引导老年人社会参与的路径研究；四川少数民族地区传播网络构建和社会动员模式研究；四川报业数字化发展研究；四川广电节目评估体系研究；四川省学术期刊转型研究；四川广播电视广告经营创新研究；四川网络媒体公信力建构研究。</w:t>
      </w:r>
    </w:p>
    <w:p w:rsidR="00F6769E" w:rsidRPr="00620D6D" w:rsidRDefault="00F6769E" w:rsidP="00F6769E">
      <w:pPr>
        <w:ind w:firstLineChars="200" w:firstLine="602"/>
        <w:rPr>
          <w:rFonts w:ascii="Times New Roman" w:hAnsi="Times New Roman"/>
          <w:b/>
          <w:bCs/>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图书馆</w:t>
      </w:r>
      <w:r w:rsidRPr="00620D6D">
        <w:rPr>
          <w:rFonts w:ascii="Times New Roman" w:eastAsia="黑体" w:hAnsi="Times New Roman"/>
          <w:b/>
          <w:bCs/>
          <w:sz w:val="30"/>
          <w:szCs w:val="30"/>
        </w:rPr>
        <w:t>·</w:t>
      </w:r>
      <w:r w:rsidRPr="00620D6D">
        <w:rPr>
          <w:rFonts w:ascii="Times New Roman" w:eastAsia="黑体" w:hAnsi="Times New Roman"/>
          <w:b/>
          <w:bCs/>
          <w:sz w:val="30"/>
          <w:szCs w:val="30"/>
        </w:rPr>
        <w:t>情报与文献学</w:t>
      </w:r>
      <w:r w:rsidRPr="00620D6D">
        <w:rPr>
          <w:rFonts w:ascii="Times New Roman" w:hAnsi="Times New Roman"/>
          <w:sz w:val="30"/>
          <w:szCs w:val="30"/>
        </w:rPr>
        <w:t xml:space="preserve">  </w:t>
      </w:r>
      <w:r w:rsidRPr="00620D6D">
        <w:rPr>
          <w:rFonts w:ascii="Times New Roman" w:hAnsi="宋体"/>
          <w:sz w:val="30"/>
          <w:szCs w:val="30"/>
        </w:rPr>
        <w:t>互联网</w:t>
      </w:r>
      <w:r w:rsidRPr="00620D6D">
        <w:rPr>
          <w:rFonts w:ascii="Times New Roman" w:hAnsi="Times New Roman"/>
          <w:sz w:val="30"/>
          <w:szCs w:val="30"/>
        </w:rPr>
        <w:t>+</w:t>
      </w:r>
      <w:r w:rsidRPr="00620D6D">
        <w:rPr>
          <w:rFonts w:ascii="Times New Roman" w:hAnsi="宋体"/>
          <w:sz w:val="30"/>
          <w:szCs w:val="30"/>
        </w:rPr>
        <w:t>与四川省图书馆事业发展研究；图书馆建设与高校核心竞争力研究；四川省乡村图书馆建设研究；民族地区公共图书馆建设研究；大数据时代情报学理论创新研究；大数据时代四川省信息产业发展战略研究；大数据时代地方情报信息建设与社会治理研究；大数据、自媒体时代政府信息公开与信息安全体系建设研究；科技情报服务地方经济社会发展研究；四川省全民阅读推广创新研究；自媒体时代移动图书</w:t>
      </w:r>
      <w:r w:rsidRPr="00620D6D">
        <w:rPr>
          <w:rFonts w:ascii="Times New Roman" w:hAnsi="宋体"/>
          <w:sz w:val="30"/>
          <w:szCs w:val="30"/>
        </w:rPr>
        <w:lastRenderedPageBreak/>
        <w:t>馆阅读研究；古籍与民国文献整理与研究；民族文献整理与研究；地方志编纂、旧志整理与研究；地方历史档案保护、整理与研究；图书馆特色文献建设研究；重大事件口述史文献整理；大数据时代图书馆文献资源共享平台建设研究；四川省高校图书馆数据应用管理平台建设研究；四川民族地区民族宗教文献整理研究；四川省历史档案抢救性保护与整理研究。</w:t>
      </w:r>
    </w:p>
    <w:p w:rsidR="00F6769E" w:rsidRPr="00620D6D" w:rsidRDefault="00F6769E" w:rsidP="00F6769E">
      <w:pPr>
        <w:ind w:firstLineChars="200" w:firstLine="600"/>
        <w:rPr>
          <w:rFonts w:ascii="Times New Roman" w:hAnsi="Times New Roman"/>
          <w:color w:val="FF0000"/>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体育学</w:t>
      </w:r>
      <w:r w:rsidRPr="00620D6D">
        <w:rPr>
          <w:rFonts w:ascii="Times New Roman" w:hAnsi="Times New Roman"/>
          <w:b/>
          <w:bCs/>
          <w:sz w:val="30"/>
          <w:szCs w:val="30"/>
        </w:rPr>
        <w:t xml:space="preserve">  </w:t>
      </w:r>
      <w:r w:rsidRPr="00620D6D">
        <w:rPr>
          <w:rFonts w:ascii="Times New Roman" w:hAnsi="宋体"/>
          <w:sz w:val="30"/>
          <w:szCs w:val="30"/>
        </w:rPr>
        <w:t>习近平总书记体育观与我国体育事业发展研究；新常态下四川体育创新发展研究；体育与社会主义核心价值观相关性研究；四川体育发展方式相关性研究；社会转型时期体育的价值与功能、体育管理体制改革研究；政府职能转变与体育社团发展研究；政府购买公共体育服务研究；公共体育服务指标体系与评估体系研究；公共体育服务体系建构与实践研究；社会力量参与公共体育服务研究；四川体育产业优化发展路径研究；区域性体育产业评价指标体系构建研究；流动人口体育生活方式研究；社会变迁中城市社区体育研究；农村体育发展研究；学校体育相关问题与贫困地区体育教育推广的相关研究；四川民族传统体育非物质文化遗产的发掘与整理研究；四川民族传统体育的文化表达与传承研究；四川省竞技体育后备人才培养与可持续发展研究；四川体育旅游与休闲运动融通性研究；校园足球发展路径研究；老龄体育需求与行为研究；四川省青少年体质健康与促进研究。</w:t>
      </w:r>
    </w:p>
    <w:p w:rsidR="00F6769E" w:rsidRPr="00620D6D" w:rsidRDefault="00F6769E" w:rsidP="00F6769E">
      <w:pPr>
        <w:ind w:firstLineChars="200" w:firstLine="602"/>
        <w:rPr>
          <w:rFonts w:ascii="Times New Roman" w:hAnsi="Times New Roman"/>
          <w:b/>
          <w:bCs/>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lastRenderedPageBreak/>
        <w:t>管理学</w:t>
      </w:r>
      <w:r w:rsidRPr="00620D6D">
        <w:rPr>
          <w:rFonts w:ascii="Times New Roman" w:hAnsi="Times New Roman"/>
          <w:b/>
          <w:bCs/>
          <w:sz w:val="30"/>
          <w:szCs w:val="30"/>
        </w:rPr>
        <w:t xml:space="preserve">  </w:t>
      </w:r>
      <w:r w:rsidRPr="00620D6D">
        <w:rPr>
          <w:rFonts w:ascii="Times New Roman" w:hAnsi="宋体"/>
          <w:sz w:val="30"/>
          <w:szCs w:val="30"/>
        </w:rPr>
        <w:t>地方政府治理创新研究；地方经济与公共服务研究；新型城镇化进程中城市治理创新研究；信息化与地方政府管理研究；权力清单与地方政府职能转变与整合研究；地方政府治理创新体系与指标研究；社会保障与公共部门人力资源研究；新常态下国企改革与公司治理研究；中小企业供应链融资决策机制与风险防范研究；新兴</w:t>
      </w:r>
      <w:r w:rsidRPr="00620D6D">
        <w:rPr>
          <w:rFonts w:ascii="Times New Roman" w:hAnsi="Times New Roman"/>
          <w:sz w:val="30"/>
          <w:szCs w:val="30"/>
        </w:rPr>
        <w:t>IT</w:t>
      </w:r>
      <w:r w:rsidRPr="00620D6D">
        <w:rPr>
          <w:rFonts w:ascii="Times New Roman" w:hAnsi="宋体"/>
          <w:sz w:val="30"/>
          <w:szCs w:val="30"/>
        </w:rPr>
        <w:t>技术（社交网络、大数据、新兴市场等）下的管理方式变革研究；低碳、社会责任与企业可持续性发展的系统研究；数据驱动下的管理研究方法创新；预防性管理决策研究与应用；</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战略下的企业国际化战略研究；会计理论与方法创新研究；财务管理理论与方法创新研究；审计理论与方法创新研究；会计准则建设与优化研究；</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与农业</w:t>
      </w:r>
      <w:r w:rsidRPr="00620D6D">
        <w:rPr>
          <w:rFonts w:ascii="Times New Roman" w:hAnsi="Times New Roman"/>
          <w:sz w:val="30"/>
          <w:szCs w:val="30"/>
        </w:rPr>
        <w:t>“</w:t>
      </w:r>
      <w:r w:rsidRPr="00620D6D">
        <w:rPr>
          <w:rFonts w:ascii="Times New Roman" w:hAnsi="宋体"/>
          <w:sz w:val="30"/>
          <w:szCs w:val="30"/>
        </w:rPr>
        <w:t>走出去</w:t>
      </w:r>
      <w:r w:rsidRPr="00620D6D">
        <w:rPr>
          <w:rFonts w:ascii="Times New Roman" w:hAnsi="Times New Roman"/>
          <w:sz w:val="30"/>
          <w:szCs w:val="30"/>
        </w:rPr>
        <w:t>”</w:t>
      </w:r>
      <w:r w:rsidRPr="00620D6D">
        <w:rPr>
          <w:rFonts w:ascii="Times New Roman" w:hAnsi="宋体"/>
          <w:sz w:val="30"/>
          <w:szCs w:val="30"/>
        </w:rPr>
        <w:t>问题研究；农村资源市场化研究；土地适度规模经营研究；四川美丽乡村建设研究；智慧农业研究；四川农业机械化研究；四川农业产业时空布局研究；农牧产业融合研究；农村生态环境治理研究；创新驱动战略与地方治理转型研究；地方社会建设与社会政策研究；区域新型城镇化与城市公共治理研究；四川公共部门人力资源结构与布局研究；四川城市主体功能区建设的网络治理研究；双边市场环境下的供应链协调研究；中国企业全球化竞争的财务战略研究；财务信息和宏观应用研究；审计质量提升路径研究；审计与金融安全研究；审计与国家治理能力提升研究；证券市场波动与企业风险防控研究；管理会计方法创新研究；会计领军人才培养效果研究；地方社会建设与社会政策研究；高铁</w:t>
      </w:r>
      <w:r w:rsidRPr="00620D6D">
        <w:rPr>
          <w:rFonts w:ascii="Times New Roman" w:hAnsi="宋体"/>
          <w:sz w:val="30"/>
          <w:szCs w:val="30"/>
        </w:rPr>
        <w:lastRenderedPageBreak/>
        <w:t>国际化的管理规范研究。</w:t>
      </w:r>
    </w:p>
    <w:p w:rsidR="00F6769E" w:rsidRPr="00620D6D" w:rsidRDefault="00F6769E" w:rsidP="00F6769E">
      <w:pPr>
        <w:ind w:firstLineChars="200" w:firstLine="600"/>
        <w:rPr>
          <w:rFonts w:ascii="Times New Roman" w:hAnsi="Times New Roman"/>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教育学</w:t>
      </w:r>
      <w:r w:rsidRPr="00620D6D">
        <w:rPr>
          <w:rFonts w:ascii="Times New Roman" w:hAnsi="Times New Roman"/>
          <w:b/>
          <w:bCs/>
          <w:sz w:val="30"/>
          <w:szCs w:val="30"/>
        </w:rPr>
        <w:t xml:space="preserve">  </w:t>
      </w:r>
      <w:r w:rsidRPr="00620D6D">
        <w:rPr>
          <w:rFonts w:ascii="Times New Roman" w:hAnsi="宋体"/>
          <w:sz w:val="30"/>
          <w:szCs w:val="30"/>
        </w:rPr>
        <w:t>四川教育历史与本土教育学研究；经济发展转型升级与四川教育发展战略研究；新城镇化进程中教育资源优化与结构布局战略研究；西部、农村、民族地区的教育均衡发展研究；优秀中华传统文化教育与社会主义核心价值观教育研究；未来教育战略问题研究；教育信息化与学校教育模式创新研究；教育国际化与学校教育模式创新研究</w:t>
      </w:r>
      <w:r w:rsidRPr="00620D6D">
        <w:rPr>
          <w:rFonts w:ascii="Times New Roman" w:hAnsi="Times New Roman"/>
          <w:sz w:val="30"/>
          <w:szCs w:val="30"/>
        </w:rPr>
        <w:t>;</w:t>
      </w:r>
      <w:r w:rsidRPr="00620D6D">
        <w:rPr>
          <w:rFonts w:ascii="Times New Roman" w:hAnsi="宋体"/>
          <w:sz w:val="30"/>
          <w:szCs w:val="30"/>
        </w:rPr>
        <w:t>学校办学顶层设计与特色发展研究；公民道德教育与学生心理健康研究；法治化条件下学校教育管理体制机制改革研究；学生的学习力与学校课程建设研究；学科核心素养与高考改革研究；青少年学生的公共理性培育研究；四川省中小学校的诚信教育调查研究；高等学校（职业院校）产学研协同创新研究；学校教育、社会教育与家庭教育协同创新研究；教师培训模式创新与教师流动机制研究；大学生就业问题与创新创业教育模式研究；四川省职业教育集团化办学模式研究；四川省中高职业教育有效衔接机制研究；四川省</w:t>
      </w:r>
      <w:r w:rsidRPr="00620D6D">
        <w:rPr>
          <w:rFonts w:ascii="Times New Roman" w:hAnsi="Times New Roman"/>
          <w:sz w:val="30"/>
          <w:szCs w:val="30"/>
        </w:rPr>
        <w:t>“9+3”</w:t>
      </w:r>
      <w:r w:rsidRPr="00620D6D">
        <w:rPr>
          <w:rFonts w:ascii="Times New Roman" w:hAnsi="宋体"/>
          <w:sz w:val="30"/>
          <w:szCs w:val="30"/>
        </w:rPr>
        <w:t>职业教育的深化与发展研究；四川省职业教育国际化发展战略研究；网络社会青少年学生发展心理研究；四川省青少年学生体质健康状况研究；四川地方高校发展创新研究；四川省一流学科建设模式创新研究；四川省民族地区学前教育改革研究；四川省民族地区留守儿童教育研究；四川省民族地区双语教育进展研究</w:t>
      </w:r>
      <w:r w:rsidRPr="00620D6D">
        <w:rPr>
          <w:rFonts w:ascii="Times New Roman" w:hAnsi="Times New Roman"/>
          <w:sz w:val="30"/>
          <w:szCs w:val="30"/>
        </w:rPr>
        <w:t>;</w:t>
      </w:r>
      <w:r w:rsidRPr="00620D6D">
        <w:rPr>
          <w:rFonts w:ascii="Times New Roman" w:hAnsi="宋体"/>
          <w:sz w:val="30"/>
          <w:szCs w:val="30"/>
        </w:rPr>
        <w:t>四川省民族地区教育信息化进展研究；四川省民族地区新课程改革实施研</w:t>
      </w:r>
      <w:r w:rsidRPr="00620D6D">
        <w:rPr>
          <w:rFonts w:ascii="Times New Roman" w:hAnsi="宋体"/>
          <w:sz w:val="30"/>
          <w:szCs w:val="30"/>
        </w:rPr>
        <w:lastRenderedPageBreak/>
        <w:t>究</w:t>
      </w:r>
      <w:r w:rsidRPr="00620D6D">
        <w:rPr>
          <w:rFonts w:ascii="Times New Roman" w:hAnsi="Times New Roman"/>
          <w:sz w:val="30"/>
          <w:szCs w:val="30"/>
        </w:rPr>
        <w:t>;</w:t>
      </w:r>
      <w:r w:rsidRPr="00620D6D">
        <w:rPr>
          <w:rFonts w:ascii="Times New Roman" w:hAnsi="宋体"/>
          <w:sz w:val="30"/>
          <w:szCs w:val="30"/>
        </w:rPr>
        <w:t>民族地区学校分享优质教育资源的实践模式创新研究；四川民族地区中小学校特色发展模式研究；四川省民族地区民族团结与国家认同教育研究。</w:t>
      </w:r>
    </w:p>
    <w:p w:rsidR="00F6769E" w:rsidRPr="00620D6D" w:rsidRDefault="00F6769E" w:rsidP="00F6769E">
      <w:pPr>
        <w:ind w:firstLineChars="200" w:firstLine="600"/>
        <w:rPr>
          <w:rFonts w:ascii="Times New Roman" w:hAnsi="Times New Roman"/>
          <w:sz w:val="30"/>
          <w:szCs w:val="30"/>
        </w:rPr>
      </w:pPr>
    </w:p>
    <w:p w:rsidR="00F6769E" w:rsidRPr="00620D6D" w:rsidRDefault="00F6769E" w:rsidP="00F6769E">
      <w:pPr>
        <w:ind w:firstLineChars="198" w:firstLine="596"/>
        <w:rPr>
          <w:rFonts w:ascii="Times New Roman" w:hAnsi="Times New Roman"/>
          <w:sz w:val="30"/>
          <w:szCs w:val="30"/>
        </w:rPr>
      </w:pPr>
      <w:r w:rsidRPr="00620D6D">
        <w:rPr>
          <w:rFonts w:ascii="Times New Roman" w:eastAsia="黑体" w:hAnsi="Times New Roman"/>
          <w:b/>
          <w:bCs/>
          <w:sz w:val="30"/>
          <w:szCs w:val="30"/>
        </w:rPr>
        <w:t>艺术学</w:t>
      </w:r>
      <w:r w:rsidRPr="00620D6D">
        <w:rPr>
          <w:rFonts w:ascii="Times New Roman" w:hAnsi="Times New Roman"/>
          <w:sz w:val="30"/>
          <w:szCs w:val="30"/>
        </w:rPr>
        <w:t xml:space="preserve">  </w:t>
      </w:r>
      <w:r w:rsidRPr="00620D6D">
        <w:rPr>
          <w:rFonts w:ascii="Times New Roman" w:hAnsi="宋体"/>
          <w:sz w:val="30"/>
          <w:szCs w:val="30"/>
        </w:rPr>
        <w:t>四川艺术发展史研究；四川艺术文化史研究；四川艺术对外交流史研究；四川艺术文献收集与整理研究；四川重要艺术流派及其艺术特色研究；历史时期四川重要艺术家研究；四川文化遗产景区艺术研究；南方丝绸之路与巴蜀传统艺术研究；四川藏羌彝走廊艺术文化研究；四川区域艺术本土特色研究；四川民族地区艺术发展研究；四川民间艺术现状与发展研究；四川非物质文化遗产保护与发展研究；四川当代主要艺术家（群体）研究；转型时期四川重要艺术展演机构（物馆）研究；四川艺术创意产业现状与发展研究；四川艺术产业竞争力研究；四川艺术品交易市场研究；四川艺术品消费研究；四川艺术文物管理机制与方法研究；四川公共艺术服务体系建设研究；艺术服务于城市社区的功能与模式研究；艺术服务于四川农村生活研究；四川艺术教育体系现状与问题研究；四川艺术人才创新创业研究；四川艺术产学研一体化研究；大数据时代艺术与科学技术融合发展研究；信息化时代艺术对人格培养与心灵塑造作用研究；网络和新媒体技术下四川艺术传播形态研究；四川大众审美与艺术需求研究；艺术创作与社会主义核心价值观研究；四川艺术发展战略研究；四川文艺工作者素质建设研究；新形势下四川艺术创作思潮</w:t>
      </w:r>
      <w:r w:rsidRPr="00620D6D">
        <w:rPr>
          <w:rFonts w:ascii="Times New Roman" w:hAnsi="宋体"/>
          <w:sz w:val="30"/>
          <w:szCs w:val="30"/>
        </w:rPr>
        <w:lastRenderedPageBreak/>
        <w:t>正确导向研究；四川文艺发展与创新思路研究。</w:t>
      </w:r>
    </w:p>
    <w:p w:rsidR="00F6769E" w:rsidRDefault="00F6769E" w:rsidP="00F6769E"/>
    <w:p w:rsidR="00F6769E" w:rsidRPr="00F6769E" w:rsidRDefault="00F6769E" w:rsidP="00F73B0B">
      <w:pPr>
        <w:pStyle w:val="a5"/>
        <w:shd w:val="clear" w:color="auto" w:fill="FFFFFF"/>
        <w:spacing w:before="0" w:beforeAutospacing="0" w:after="0" w:afterAutospacing="0"/>
        <w:rPr>
          <w:rFonts w:ascii="仿宋" w:eastAsia="仿宋" w:hAnsi="仿宋"/>
          <w:color w:val="333333"/>
          <w:sz w:val="32"/>
          <w:szCs w:val="32"/>
        </w:rPr>
      </w:pPr>
    </w:p>
    <w:p w:rsidR="00204014" w:rsidRDefault="00204014" w:rsidP="00204014">
      <w:pPr>
        <w:pStyle w:val="a5"/>
        <w:shd w:val="clear" w:color="auto" w:fill="FFFFFF"/>
        <w:spacing w:before="0" w:beforeAutospacing="0" w:after="0" w:afterAutospacing="0"/>
        <w:ind w:right="640"/>
        <w:jc w:val="right"/>
        <w:rPr>
          <w:rFonts w:ascii="仿宋" w:eastAsia="仿宋" w:hAnsi="仿宋"/>
          <w:color w:val="333333"/>
          <w:sz w:val="32"/>
          <w:szCs w:val="32"/>
        </w:rPr>
      </w:pPr>
    </w:p>
    <w:p w:rsidR="00204014" w:rsidRDefault="00F73B0B" w:rsidP="00204014">
      <w:pPr>
        <w:pStyle w:val="a5"/>
        <w:shd w:val="clear" w:color="auto" w:fill="FFFFFF"/>
        <w:spacing w:before="0" w:beforeAutospacing="0" w:after="0" w:afterAutospacing="0"/>
        <w:ind w:right="640"/>
        <w:jc w:val="right"/>
        <w:rPr>
          <w:rFonts w:ascii="仿宋" w:eastAsia="仿宋" w:hAnsi="仿宋"/>
          <w:color w:val="333333"/>
          <w:sz w:val="32"/>
          <w:szCs w:val="32"/>
        </w:rPr>
      </w:pPr>
      <w:r w:rsidRPr="00204014">
        <w:rPr>
          <w:rFonts w:ascii="仿宋" w:eastAsia="仿宋" w:hAnsi="仿宋" w:hint="eastAsia"/>
          <w:color w:val="333333"/>
          <w:sz w:val="32"/>
          <w:szCs w:val="32"/>
        </w:rPr>
        <w:t>四川省社会科学规划办公室</w:t>
      </w:r>
    </w:p>
    <w:p w:rsidR="00F73B0B" w:rsidRPr="00204014" w:rsidRDefault="00F73B0B" w:rsidP="00204014">
      <w:pPr>
        <w:pStyle w:val="a5"/>
        <w:shd w:val="clear" w:color="auto" w:fill="FFFFFF"/>
        <w:spacing w:before="0" w:beforeAutospacing="0" w:after="0" w:afterAutospacing="0"/>
        <w:ind w:right="1280"/>
        <w:jc w:val="right"/>
        <w:rPr>
          <w:rFonts w:ascii="仿宋" w:eastAsia="仿宋" w:hAnsi="仿宋"/>
          <w:color w:val="333333"/>
          <w:sz w:val="32"/>
          <w:szCs w:val="32"/>
        </w:rPr>
      </w:pPr>
      <w:r w:rsidRPr="00204014">
        <w:rPr>
          <w:rFonts w:ascii="仿宋" w:eastAsia="仿宋" w:hAnsi="仿宋" w:hint="eastAsia"/>
          <w:color w:val="333333"/>
          <w:sz w:val="32"/>
          <w:szCs w:val="32"/>
        </w:rPr>
        <w:t>201</w:t>
      </w:r>
      <w:r w:rsidR="00204014" w:rsidRPr="00204014">
        <w:rPr>
          <w:rFonts w:ascii="仿宋" w:eastAsia="仿宋" w:hAnsi="仿宋" w:hint="eastAsia"/>
          <w:color w:val="333333"/>
          <w:sz w:val="32"/>
          <w:szCs w:val="32"/>
        </w:rPr>
        <w:t>9</w:t>
      </w:r>
      <w:r w:rsidRPr="00204014">
        <w:rPr>
          <w:rFonts w:ascii="仿宋" w:eastAsia="仿宋" w:hAnsi="仿宋" w:hint="eastAsia"/>
          <w:color w:val="333333"/>
          <w:sz w:val="32"/>
          <w:szCs w:val="32"/>
        </w:rPr>
        <w:t>年</w:t>
      </w:r>
      <w:r w:rsidR="00204014" w:rsidRPr="00204014">
        <w:rPr>
          <w:rFonts w:ascii="仿宋" w:eastAsia="仿宋" w:hAnsi="仿宋" w:hint="eastAsia"/>
          <w:color w:val="333333"/>
          <w:sz w:val="32"/>
          <w:szCs w:val="32"/>
        </w:rPr>
        <w:t>4</w:t>
      </w:r>
      <w:r w:rsidRPr="00204014">
        <w:rPr>
          <w:rFonts w:ascii="仿宋" w:eastAsia="仿宋" w:hAnsi="仿宋" w:hint="eastAsia"/>
          <w:color w:val="333333"/>
          <w:sz w:val="32"/>
          <w:szCs w:val="32"/>
        </w:rPr>
        <w:t>月</w:t>
      </w:r>
      <w:r w:rsidR="005E39F7">
        <w:rPr>
          <w:rFonts w:ascii="仿宋" w:eastAsia="仿宋" w:hAnsi="仿宋" w:hint="eastAsia"/>
          <w:color w:val="333333"/>
          <w:sz w:val="32"/>
          <w:szCs w:val="32"/>
        </w:rPr>
        <w:t>22</w:t>
      </w:r>
      <w:r w:rsidRPr="00204014">
        <w:rPr>
          <w:rFonts w:ascii="仿宋" w:eastAsia="仿宋" w:hAnsi="仿宋" w:hint="eastAsia"/>
          <w:color w:val="333333"/>
          <w:sz w:val="32"/>
          <w:szCs w:val="32"/>
        </w:rPr>
        <w:t>日</w:t>
      </w:r>
    </w:p>
    <w:p w:rsidR="00717E5F" w:rsidRDefault="00717E5F"/>
    <w:sectPr w:rsidR="00717E5F" w:rsidSect="00857A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B3" w:rsidRDefault="00A407B3" w:rsidP="00F73B0B">
      <w:r>
        <w:separator/>
      </w:r>
    </w:p>
  </w:endnote>
  <w:endnote w:type="continuationSeparator" w:id="0">
    <w:p w:rsidR="00A407B3" w:rsidRDefault="00A407B3" w:rsidP="00F73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B3" w:rsidRDefault="00A407B3" w:rsidP="00F73B0B">
      <w:r>
        <w:separator/>
      </w:r>
    </w:p>
  </w:footnote>
  <w:footnote w:type="continuationSeparator" w:id="0">
    <w:p w:rsidR="00A407B3" w:rsidRDefault="00A407B3" w:rsidP="00F73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04A"/>
    <w:multiLevelType w:val="hybridMultilevel"/>
    <w:tmpl w:val="9C84E598"/>
    <w:lvl w:ilvl="0" w:tplc="BB52D94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77A83366"/>
    <w:multiLevelType w:val="hybridMultilevel"/>
    <w:tmpl w:val="23526C94"/>
    <w:lvl w:ilvl="0" w:tplc="821E3A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B0B"/>
    <w:rsid w:val="00035DF0"/>
    <w:rsid w:val="001429E1"/>
    <w:rsid w:val="001A4D4E"/>
    <w:rsid w:val="00204014"/>
    <w:rsid w:val="00215E46"/>
    <w:rsid w:val="00260810"/>
    <w:rsid w:val="003850C0"/>
    <w:rsid w:val="003D1D9E"/>
    <w:rsid w:val="003F03B5"/>
    <w:rsid w:val="00545D00"/>
    <w:rsid w:val="005618A5"/>
    <w:rsid w:val="005C72F7"/>
    <w:rsid w:val="005E39F7"/>
    <w:rsid w:val="005F581F"/>
    <w:rsid w:val="006773CA"/>
    <w:rsid w:val="006C4354"/>
    <w:rsid w:val="006D0632"/>
    <w:rsid w:val="007049BF"/>
    <w:rsid w:val="00717E5F"/>
    <w:rsid w:val="00857ACD"/>
    <w:rsid w:val="00927AB7"/>
    <w:rsid w:val="00A057FB"/>
    <w:rsid w:val="00A407B3"/>
    <w:rsid w:val="00AE22A5"/>
    <w:rsid w:val="00BB09ED"/>
    <w:rsid w:val="00BB1C72"/>
    <w:rsid w:val="00C328C9"/>
    <w:rsid w:val="00C75826"/>
    <w:rsid w:val="00CF18F7"/>
    <w:rsid w:val="00D01601"/>
    <w:rsid w:val="00F44F61"/>
    <w:rsid w:val="00F6769E"/>
    <w:rsid w:val="00F73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CD"/>
    <w:pPr>
      <w:widowControl w:val="0"/>
      <w:jc w:val="both"/>
    </w:pPr>
  </w:style>
  <w:style w:type="paragraph" w:styleId="1">
    <w:name w:val="heading 1"/>
    <w:basedOn w:val="a"/>
    <w:link w:val="1Char"/>
    <w:uiPriority w:val="9"/>
    <w:qFormat/>
    <w:rsid w:val="00A057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3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3B0B"/>
    <w:rPr>
      <w:sz w:val="18"/>
      <w:szCs w:val="18"/>
    </w:rPr>
  </w:style>
  <w:style w:type="paragraph" w:styleId="a4">
    <w:name w:val="footer"/>
    <w:basedOn w:val="a"/>
    <w:link w:val="Char0"/>
    <w:uiPriority w:val="99"/>
    <w:semiHidden/>
    <w:unhideWhenUsed/>
    <w:rsid w:val="00F73B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3B0B"/>
    <w:rPr>
      <w:sz w:val="18"/>
      <w:szCs w:val="18"/>
    </w:rPr>
  </w:style>
  <w:style w:type="paragraph" w:styleId="a5">
    <w:name w:val="Normal (Web)"/>
    <w:basedOn w:val="a"/>
    <w:uiPriority w:val="99"/>
    <w:unhideWhenUsed/>
    <w:rsid w:val="00F73B0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057F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14861327">
      <w:bodyDiv w:val="1"/>
      <w:marLeft w:val="0"/>
      <w:marRight w:val="0"/>
      <w:marTop w:val="0"/>
      <w:marBottom w:val="0"/>
      <w:divBdr>
        <w:top w:val="none" w:sz="0" w:space="0" w:color="auto"/>
        <w:left w:val="none" w:sz="0" w:space="0" w:color="auto"/>
        <w:bottom w:val="none" w:sz="0" w:space="0" w:color="auto"/>
        <w:right w:val="none" w:sz="0" w:space="0" w:color="auto"/>
      </w:divBdr>
    </w:div>
    <w:div w:id="944968679">
      <w:bodyDiv w:val="1"/>
      <w:marLeft w:val="0"/>
      <w:marRight w:val="0"/>
      <w:marTop w:val="0"/>
      <w:marBottom w:val="0"/>
      <w:divBdr>
        <w:top w:val="none" w:sz="0" w:space="0" w:color="auto"/>
        <w:left w:val="none" w:sz="0" w:space="0" w:color="auto"/>
        <w:bottom w:val="none" w:sz="0" w:space="0" w:color="auto"/>
        <w:right w:val="none" w:sz="0" w:space="0" w:color="auto"/>
      </w:divBdr>
    </w:div>
    <w:div w:id="112507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1940</Words>
  <Characters>11058</Characters>
  <Application>Microsoft Office Word</Application>
  <DocSecurity>0</DocSecurity>
  <Lines>92</Lines>
  <Paragraphs>25</Paragraphs>
  <ScaleCrop>false</ScaleCrop>
  <Company>Microsoft</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admin</cp:lastModifiedBy>
  <cp:revision>2</cp:revision>
  <dcterms:created xsi:type="dcterms:W3CDTF">2019-04-23T09:15:00Z</dcterms:created>
  <dcterms:modified xsi:type="dcterms:W3CDTF">2019-04-23T09:15:00Z</dcterms:modified>
</cp:coreProperties>
</file>