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85" w:rsidRDefault="00F06E85" w:rsidP="00F06E85">
      <w:pPr>
        <w:adjustRightInd w:val="0"/>
        <w:snapToGrid w:val="0"/>
        <w:spacing w:line="360" w:lineRule="auto"/>
        <w:rPr>
          <w:rFonts w:eastAsia="仿宋_GB2312"/>
          <w:color w:val="000000"/>
          <w:kern w:val="0"/>
          <w:sz w:val="28"/>
          <w:szCs w:val="28"/>
        </w:rPr>
      </w:pPr>
      <w:r>
        <w:rPr>
          <w:rFonts w:ascii="宋体" w:hAnsi="宋体" w:cs="宋体" w:hint="eastAsia"/>
          <w:color w:val="000000"/>
          <w:kern w:val="0"/>
          <w:sz w:val="28"/>
          <w:szCs w:val="28"/>
        </w:rPr>
        <w:t>附</w:t>
      </w:r>
      <w:r>
        <w:rPr>
          <w:color w:val="000000"/>
          <w:kern w:val="0"/>
          <w:sz w:val="28"/>
          <w:szCs w:val="28"/>
        </w:rPr>
        <w:t>件：</w:t>
      </w:r>
      <w:r>
        <w:rPr>
          <w:rFonts w:ascii="宋体" w:hAnsi="宋体" w:cs="宋体" w:hint="eastAsia"/>
          <w:color w:val="000000"/>
          <w:kern w:val="0"/>
          <w:sz w:val="28"/>
          <w:szCs w:val="28"/>
        </w:rPr>
        <w:t>公示内容</w:t>
      </w:r>
    </w:p>
    <w:p w:rsidR="00F06E85" w:rsidRDefault="00F06E85" w:rsidP="00F06E85">
      <w:pPr>
        <w:adjustRightInd w:val="0"/>
        <w:snapToGrid w:val="0"/>
        <w:spacing w:line="360" w:lineRule="auto"/>
        <w:rPr>
          <w:rFonts w:eastAsia="仿宋_GB2312"/>
          <w:color w:val="000000"/>
          <w:kern w:val="0"/>
          <w:sz w:val="28"/>
          <w:szCs w:val="28"/>
        </w:rPr>
      </w:pPr>
      <w:r>
        <w:rPr>
          <w:rFonts w:ascii="宋体" w:hAnsi="宋体" w:cs="宋体" w:hint="eastAsia"/>
          <w:b/>
          <w:bCs/>
          <w:color w:val="000000"/>
          <w:kern w:val="0"/>
          <w:sz w:val="28"/>
          <w:szCs w:val="28"/>
        </w:rPr>
        <w:t>项目名称</w:t>
      </w:r>
      <w:r>
        <w:rPr>
          <w:rFonts w:ascii="宋体" w:hAnsi="宋体" w:cs="宋体" w:hint="eastAsia"/>
          <w:color w:val="000000"/>
          <w:kern w:val="0"/>
          <w:sz w:val="28"/>
          <w:szCs w:val="28"/>
        </w:rPr>
        <w:t>：</w:t>
      </w:r>
      <w:r>
        <w:rPr>
          <w:color w:val="000000"/>
          <w:kern w:val="0"/>
          <w:sz w:val="28"/>
          <w:szCs w:val="28"/>
        </w:rPr>
        <w:t>我国艾滋病重点地区综合防治适宜技术创新性研究与应用</w:t>
      </w:r>
    </w:p>
    <w:p w:rsidR="00F06E85" w:rsidRDefault="00F06E85" w:rsidP="00F06E85">
      <w:pPr>
        <w:adjustRightInd w:val="0"/>
        <w:snapToGrid w:val="0"/>
        <w:spacing w:line="360" w:lineRule="auto"/>
        <w:ind w:left="1124" w:hangingChars="400" w:hanging="1124"/>
        <w:rPr>
          <w:rFonts w:eastAsia="仿宋_GB2312"/>
          <w:color w:val="000000"/>
          <w:kern w:val="0"/>
          <w:sz w:val="28"/>
          <w:szCs w:val="28"/>
        </w:rPr>
      </w:pPr>
      <w:r>
        <w:rPr>
          <w:b/>
          <w:bCs/>
          <w:color w:val="000000"/>
          <w:kern w:val="0"/>
          <w:sz w:val="28"/>
          <w:szCs w:val="28"/>
        </w:rPr>
        <w:t>完成</w:t>
      </w:r>
      <w:r>
        <w:rPr>
          <w:rFonts w:ascii="宋体" w:hAnsi="宋体" w:cs="宋体" w:hint="eastAsia"/>
          <w:b/>
          <w:bCs/>
          <w:color w:val="000000"/>
          <w:kern w:val="0"/>
          <w:sz w:val="28"/>
          <w:szCs w:val="28"/>
        </w:rPr>
        <w:t>单位（含排序）</w:t>
      </w:r>
      <w:r>
        <w:rPr>
          <w:rFonts w:ascii="宋体" w:hAnsi="宋体" w:cs="宋体" w:hint="eastAsia"/>
          <w:color w:val="000000"/>
          <w:kern w:val="0"/>
          <w:sz w:val="28"/>
          <w:szCs w:val="28"/>
        </w:rPr>
        <w:t>：</w:t>
      </w:r>
      <w:r>
        <w:rPr>
          <w:color w:val="000000"/>
          <w:kern w:val="0"/>
          <w:sz w:val="28"/>
          <w:szCs w:val="28"/>
        </w:rPr>
        <w:t>中国疾病预防控制中心性病艾滋病预防控制中心、四川省疾病预防控制中心、四川大学、凉山彝族自治州疾病预防控制中心、中国疾病预防控制中心妇幼保健中心、凉山彝族自治州传染病医院。</w:t>
      </w:r>
    </w:p>
    <w:p w:rsidR="00F06E85" w:rsidRDefault="00F06E85" w:rsidP="00F06E85">
      <w:pPr>
        <w:adjustRightInd w:val="0"/>
        <w:snapToGrid w:val="0"/>
        <w:spacing w:line="360" w:lineRule="auto"/>
        <w:ind w:left="1124" w:hangingChars="400" w:hanging="1124"/>
        <w:rPr>
          <w:rFonts w:eastAsia="仿宋_GB2312"/>
          <w:color w:val="000000"/>
          <w:kern w:val="0"/>
          <w:sz w:val="28"/>
          <w:szCs w:val="28"/>
        </w:rPr>
      </w:pPr>
      <w:r>
        <w:rPr>
          <w:b/>
          <w:bCs/>
          <w:color w:val="000000"/>
          <w:kern w:val="0"/>
          <w:sz w:val="28"/>
          <w:szCs w:val="28"/>
        </w:rPr>
        <w:t>完成</w:t>
      </w:r>
      <w:r>
        <w:rPr>
          <w:rFonts w:ascii="宋体" w:hAnsi="宋体" w:cs="宋体" w:hint="eastAsia"/>
          <w:b/>
          <w:bCs/>
          <w:color w:val="000000"/>
          <w:kern w:val="0"/>
          <w:sz w:val="28"/>
          <w:szCs w:val="28"/>
        </w:rPr>
        <w:t>人（含排序）</w:t>
      </w:r>
      <w:r>
        <w:rPr>
          <w:rFonts w:ascii="宋体" w:hAnsi="宋体" w:cs="宋体" w:hint="eastAsia"/>
          <w:color w:val="000000"/>
          <w:kern w:val="0"/>
          <w:sz w:val="28"/>
          <w:szCs w:val="28"/>
        </w:rPr>
        <w:t>：</w:t>
      </w:r>
      <w:r>
        <w:rPr>
          <w:color w:val="000000"/>
          <w:kern w:val="0"/>
          <w:sz w:val="28"/>
          <w:szCs w:val="28"/>
        </w:rPr>
        <w:t>刘中夫、吴尊友、赖文红、马烨、栾荣生、蒋岩、柔克明、龚煜汉、王爱玲、张福杰、张灵麟、毛宇嵘、王启兴、张石则、叶少东。</w:t>
      </w:r>
    </w:p>
    <w:p w:rsidR="00F06E85" w:rsidRDefault="00F06E85" w:rsidP="00F06E85">
      <w:pPr>
        <w:adjustRightInd w:val="0"/>
        <w:snapToGrid w:val="0"/>
        <w:spacing w:line="360" w:lineRule="auto"/>
        <w:rPr>
          <w:rFonts w:eastAsia="仿宋_GB2312"/>
          <w:color w:val="000000"/>
          <w:kern w:val="0"/>
          <w:sz w:val="28"/>
          <w:szCs w:val="28"/>
        </w:rPr>
      </w:pPr>
      <w:r>
        <w:rPr>
          <w:rFonts w:ascii="宋体" w:hAnsi="宋体" w:cs="宋体" w:hint="eastAsia"/>
          <w:b/>
          <w:bCs/>
          <w:color w:val="000000"/>
          <w:kern w:val="0"/>
          <w:sz w:val="28"/>
          <w:szCs w:val="28"/>
        </w:rPr>
        <w:t>项目简介</w:t>
      </w:r>
      <w:r>
        <w:rPr>
          <w:rFonts w:ascii="宋体" w:hAnsi="宋体" w:cs="宋体" w:hint="eastAsia"/>
          <w:color w:val="000000"/>
          <w:kern w:val="0"/>
          <w:sz w:val="28"/>
          <w:szCs w:val="28"/>
        </w:rPr>
        <w:t>：</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凉山彝族自治州地处四川西南部，</w:t>
      </w:r>
      <w:r>
        <w:rPr>
          <w:color w:val="000000"/>
          <w:kern w:val="0"/>
          <w:sz w:val="28"/>
          <w:szCs w:val="28"/>
        </w:rPr>
        <w:t>2010</w:t>
      </w:r>
      <w:r>
        <w:rPr>
          <w:rFonts w:ascii="仿宋_GB2312" w:hAnsi="仿宋_GB2312"/>
          <w:color w:val="000000"/>
          <w:kern w:val="0"/>
          <w:sz w:val="28"/>
          <w:szCs w:val="28"/>
        </w:rPr>
        <w:t>年总人口</w:t>
      </w:r>
      <w:r>
        <w:rPr>
          <w:rFonts w:eastAsia="仿宋_GB2312"/>
          <w:color w:val="000000"/>
          <w:kern w:val="0"/>
          <w:sz w:val="28"/>
          <w:szCs w:val="28"/>
        </w:rPr>
        <w:t>47</w:t>
      </w:r>
      <w:r>
        <w:rPr>
          <w:color w:val="000000"/>
          <w:kern w:val="0"/>
          <w:sz w:val="28"/>
          <w:szCs w:val="28"/>
        </w:rPr>
        <w:t>8</w:t>
      </w:r>
      <w:r>
        <w:rPr>
          <w:rFonts w:ascii="仿宋_GB2312" w:hAnsi="仿宋_GB2312"/>
          <w:color w:val="000000"/>
          <w:kern w:val="0"/>
          <w:sz w:val="28"/>
          <w:szCs w:val="28"/>
        </w:rPr>
        <w:t>万，其中彝族占</w:t>
      </w:r>
      <w:r>
        <w:rPr>
          <w:color w:val="000000"/>
          <w:kern w:val="0"/>
          <w:sz w:val="28"/>
          <w:szCs w:val="28"/>
        </w:rPr>
        <w:t>49.</w:t>
      </w:r>
      <w:r>
        <w:rPr>
          <w:rFonts w:ascii="仿宋_GB2312" w:hAnsi="仿宋_GB2312"/>
          <w:color w:val="000000"/>
          <w:kern w:val="0"/>
          <w:sz w:val="28"/>
          <w:szCs w:val="28"/>
        </w:rPr>
        <w:t>％，是我国最大的彝族聚居区。该州社会发展不平衡，经济欠发达，受教育程度普遍偏低。全州</w:t>
      </w:r>
      <w:r>
        <w:rPr>
          <w:color w:val="000000"/>
          <w:kern w:val="0"/>
          <w:sz w:val="28"/>
          <w:szCs w:val="28"/>
        </w:rPr>
        <w:t>17</w:t>
      </w:r>
      <w:r>
        <w:rPr>
          <w:rFonts w:ascii="仿宋_GB2312" w:hAnsi="仿宋_GB2312"/>
          <w:color w:val="000000"/>
          <w:kern w:val="0"/>
          <w:sz w:val="28"/>
          <w:szCs w:val="28"/>
        </w:rPr>
        <w:t>个县中有</w:t>
      </w:r>
      <w:r>
        <w:rPr>
          <w:color w:val="000000"/>
          <w:kern w:val="0"/>
          <w:sz w:val="28"/>
          <w:szCs w:val="28"/>
        </w:rPr>
        <w:t>11</w:t>
      </w:r>
      <w:r>
        <w:rPr>
          <w:rFonts w:ascii="仿宋_GB2312" w:hAnsi="仿宋_GB2312"/>
          <w:color w:val="000000"/>
          <w:kern w:val="0"/>
          <w:sz w:val="28"/>
          <w:szCs w:val="28"/>
        </w:rPr>
        <w:t>个县为全国扶贫工作重点县。为境外毒品经滇入川的重要通道和集散地，研究实施前共用针具静脉吸毒现象较为普遍。</w:t>
      </w:r>
      <w:r>
        <w:rPr>
          <w:color w:val="000000"/>
          <w:kern w:val="0"/>
          <w:sz w:val="28"/>
          <w:szCs w:val="28"/>
        </w:rPr>
        <w:t>HIV</w:t>
      </w:r>
      <w:r>
        <w:rPr>
          <w:rFonts w:ascii="仿宋_GB2312" w:hAnsi="仿宋_GB2312"/>
          <w:color w:val="000000"/>
          <w:kern w:val="0"/>
          <w:sz w:val="28"/>
          <w:szCs w:val="28"/>
        </w:rPr>
        <w:t>流行情况严重。但数量不清，底数不详。同时随着社会包容及开放度提高以及少数民族传统习俗与性文化，青年男女间存在非商业偶遇性行为及多性伴等高危现象。课题开展之初普遍存在基层政府对艾滋病防治重视程度不够，群众认识不到位，基层防治队伍人力紧张，防治手段单一，防治资源严重不足等难点，缺少精细化和一体化的防控机制。</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为解决我国艾滋病流行最为严重地区的艾滋病防治</w:t>
      </w:r>
      <w:r>
        <w:rPr>
          <w:color w:val="000000"/>
          <w:kern w:val="0"/>
          <w:sz w:val="28"/>
          <w:szCs w:val="28"/>
        </w:rPr>
        <w:t>“</w:t>
      </w:r>
      <w:r>
        <w:rPr>
          <w:color w:val="000000"/>
          <w:kern w:val="0"/>
          <w:sz w:val="28"/>
          <w:szCs w:val="28"/>
        </w:rPr>
        <w:t>瓶颈</w:t>
      </w:r>
      <w:r>
        <w:rPr>
          <w:color w:val="000000"/>
          <w:kern w:val="0"/>
          <w:sz w:val="28"/>
          <w:szCs w:val="28"/>
        </w:rPr>
        <w:t>”</w:t>
      </w:r>
      <w:r>
        <w:rPr>
          <w:color w:val="000000"/>
          <w:kern w:val="0"/>
          <w:sz w:val="28"/>
          <w:szCs w:val="28"/>
        </w:rPr>
        <w:t>问题，本研究通过历时数年精心设计与实施，创新性地探索出适于当地并可在全国推广的艾滋病综合防治适宜技术。主要技术创新点包括：</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1</w:t>
      </w:r>
      <w:r>
        <w:rPr>
          <w:rFonts w:ascii="仿宋_GB2312" w:hAnsi="仿宋_GB2312"/>
          <w:color w:val="000000"/>
          <w:kern w:val="0"/>
          <w:sz w:val="28"/>
          <w:szCs w:val="28"/>
        </w:rPr>
        <w:t>、采用全人群大筛查和经典流行病学调查相结合的方法，发现凉山州艾滋病重大疫情并基本摸清该州流行情况。为当地制定适宜的</w:t>
      </w:r>
      <w:r>
        <w:rPr>
          <w:rFonts w:ascii="仿宋_GB2312" w:hAnsi="仿宋_GB2312"/>
          <w:color w:val="000000"/>
          <w:kern w:val="0"/>
          <w:sz w:val="28"/>
          <w:szCs w:val="28"/>
        </w:rPr>
        <w:lastRenderedPageBreak/>
        <w:t>防治策略和精准防艾奠定科学基础。吹响凉山州艾滋病防治工作</w:t>
      </w:r>
      <w:r>
        <w:rPr>
          <w:rFonts w:ascii="仿宋_GB2312" w:hAnsi="仿宋_GB2312"/>
          <w:color w:val="000000"/>
          <w:kern w:val="0"/>
          <w:sz w:val="28"/>
          <w:szCs w:val="28"/>
        </w:rPr>
        <w:t>“</w:t>
      </w:r>
      <w:r>
        <w:rPr>
          <w:rFonts w:ascii="仿宋_GB2312" w:hAnsi="仿宋_GB2312"/>
          <w:color w:val="000000"/>
          <w:kern w:val="0"/>
          <w:sz w:val="28"/>
          <w:szCs w:val="28"/>
        </w:rPr>
        <w:t>集结号</w:t>
      </w:r>
      <w:r>
        <w:rPr>
          <w:rFonts w:ascii="仿宋_GB2312" w:hAnsi="仿宋_GB2312"/>
          <w:color w:val="000000"/>
          <w:kern w:val="0"/>
          <w:sz w:val="28"/>
          <w:szCs w:val="28"/>
        </w:rPr>
        <w:t>”</w:t>
      </w:r>
      <w:r>
        <w:rPr>
          <w:rFonts w:ascii="仿宋_GB2312" w:hAnsi="仿宋_GB2312"/>
          <w:color w:val="000000"/>
          <w:kern w:val="0"/>
          <w:sz w:val="28"/>
          <w:szCs w:val="28"/>
        </w:rPr>
        <w:t>。</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2</w:t>
      </w:r>
      <w:r>
        <w:rPr>
          <w:rFonts w:ascii="仿宋_GB2312" w:hAnsi="仿宋_GB2312"/>
          <w:color w:val="000000"/>
          <w:kern w:val="0"/>
          <w:sz w:val="28"/>
          <w:szCs w:val="28"/>
        </w:rPr>
        <w:t>、自</w:t>
      </w:r>
      <w:r>
        <w:rPr>
          <w:color w:val="000000"/>
          <w:kern w:val="0"/>
          <w:sz w:val="28"/>
          <w:szCs w:val="28"/>
        </w:rPr>
        <w:t>2007</w:t>
      </w:r>
      <w:r>
        <w:rPr>
          <w:rFonts w:ascii="仿宋_GB2312" w:hAnsi="仿宋_GB2312"/>
          <w:color w:val="000000"/>
          <w:kern w:val="0"/>
          <w:sz w:val="28"/>
          <w:szCs w:val="28"/>
        </w:rPr>
        <w:t>年即率先在该州各级医疗机构开展医疗机构主动提供检测咨询（</w:t>
      </w:r>
      <w:r>
        <w:rPr>
          <w:color w:val="000000"/>
          <w:kern w:val="0"/>
          <w:sz w:val="28"/>
          <w:szCs w:val="28"/>
        </w:rPr>
        <w:t>PITC</w:t>
      </w:r>
      <w:r>
        <w:rPr>
          <w:rFonts w:ascii="仿宋_GB2312" w:hAnsi="仿宋_GB2312"/>
          <w:color w:val="000000"/>
          <w:kern w:val="0"/>
          <w:sz w:val="28"/>
          <w:szCs w:val="28"/>
        </w:rPr>
        <w:t>）和覆盖全部乡镇的</w:t>
      </w:r>
      <w:r>
        <w:rPr>
          <w:color w:val="000000"/>
          <w:kern w:val="0"/>
          <w:sz w:val="28"/>
          <w:szCs w:val="28"/>
        </w:rPr>
        <w:t>HIV</w:t>
      </w:r>
      <w:r>
        <w:rPr>
          <w:rFonts w:ascii="仿宋_GB2312" w:hAnsi="仿宋_GB2312"/>
          <w:color w:val="000000"/>
          <w:kern w:val="0"/>
          <w:sz w:val="28"/>
          <w:szCs w:val="28"/>
        </w:rPr>
        <w:t>快速检测策略，使</w:t>
      </w:r>
      <w:r>
        <w:rPr>
          <w:color w:val="000000"/>
          <w:kern w:val="0"/>
          <w:sz w:val="28"/>
          <w:szCs w:val="28"/>
        </w:rPr>
        <w:t>HIV</w:t>
      </w:r>
      <w:r>
        <w:rPr>
          <w:rFonts w:ascii="仿宋_GB2312" w:hAnsi="仿宋_GB2312"/>
          <w:color w:val="000000"/>
          <w:kern w:val="0"/>
          <w:sz w:val="28"/>
          <w:szCs w:val="28"/>
        </w:rPr>
        <w:t>感染者发现早期化和常态化。</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3</w:t>
      </w:r>
      <w:r>
        <w:rPr>
          <w:rFonts w:ascii="仿宋_GB2312" w:hAnsi="仿宋_GB2312"/>
          <w:color w:val="000000"/>
          <w:kern w:val="0"/>
          <w:sz w:val="28"/>
          <w:szCs w:val="28"/>
        </w:rPr>
        <w:t>、于</w:t>
      </w:r>
      <w:r>
        <w:rPr>
          <w:color w:val="000000"/>
          <w:kern w:val="0"/>
          <w:sz w:val="28"/>
          <w:szCs w:val="28"/>
        </w:rPr>
        <w:t>2009</w:t>
      </w:r>
      <w:r>
        <w:rPr>
          <w:rFonts w:ascii="仿宋_GB2312" w:hAnsi="仿宋_GB2312"/>
          <w:color w:val="000000"/>
          <w:kern w:val="0"/>
          <w:sz w:val="28"/>
          <w:szCs w:val="28"/>
        </w:rPr>
        <w:t>年全国范围内创新性探索出</w:t>
      </w:r>
      <w:r>
        <w:rPr>
          <w:rFonts w:ascii="仿宋_GB2312" w:hAnsi="仿宋_GB2312"/>
          <w:color w:val="000000"/>
          <w:kern w:val="0"/>
          <w:sz w:val="28"/>
          <w:szCs w:val="28"/>
        </w:rPr>
        <w:t>“</w:t>
      </w:r>
      <w:r>
        <w:rPr>
          <w:rFonts w:ascii="仿宋_GB2312" w:hAnsi="仿宋_GB2312"/>
          <w:color w:val="000000"/>
          <w:kern w:val="0"/>
          <w:sz w:val="28"/>
          <w:szCs w:val="28"/>
        </w:rPr>
        <w:t>人盯人</w:t>
      </w:r>
      <w:r>
        <w:rPr>
          <w:rFonts w:ascii="仿宋_GB2312" w:hAnsi="仿宋_GB2312"/>
          <w:color w:val="000000"/>
          <w:kern w:val="0"/>
          <w:sz w:val="28"/>
          <w:szCs w:val="28"/>
        </w:rPr>
        <w:t>”</w:t>
      </w:r>
      <w:r>
        <w:rPr>
          <w:color w:val="000000"/>
          <w:kern w:val="0"/>
          <w:sz w:val="28"/>
          <w:szCs w:val="28"/>
        </w:rPr>
        <w:t>HIV</w:t>
      </w:r>
      <w:r>
        <w:rPr>
          <w:rFonts w:ascii="仿宋_GB2312" w:hAnsi="仿宋_GB2312"/>
          <w:color w:val="000000"/>
          <w:kern w:val="0"/>
          <w:sz w:val="28"/>
          <w:szCs w:val="28"/>
        </w:rPr>
        <w:t>感染者</w:t>
      </w:r>
      <w:r>
        <w:rPr>
          <w:color w:val="000000"/>
          <w:kern w:val="0"/>
          <w:sz w:val="28"/>
          <w:szCs w:val="28"/>
        </w:rPr>
        <w:t>/AIDS</w:t>
      </w:r>
      <w:r>
        <w:rPr>
          <w:rFonts w:ascii="仿宋_GB2312" w:hAnsi="仿宋_GB2312"/>
          <w:color w:val="000000"/>
          <w:kern w:val="0"/>
          <w:sz w:val="28"/>
          <w:szCs w:val="28"/>
        </w:rPr>
        <w:t>病人综合管理模式和美沙酮延伸点技术策略。提高管理效率，有效控制传染源和</w:t>
      </w:r>
      <w:r>
        <w:rPr>
          <w:color w:val="000000"/>
          <w:kern w:val="0"/>
          <w:sz w:val="28"/>
          <w:szCs w:val="28"/>
        </w:rPr>
        <w:t>HIV</w:t>
      </w:r>
      <w:r>
        <w:rPr>
          <w:rFonts w:ascii="仿宋_GB2312" w:hAnsi="仿宋_GB2312"/>
          <w:color w:val="000000"/>
          <w:kern w:val="0"/>
          <w:sz w:val="28"/>
          <w:szCs w:val="28"/>
        </w:rPr>
        <w:t>流行与传播。</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4</w:t>
      </w:r>
      <w:r>
        <w:rPr>
          <w:rFonts w:ascii="仿宋_GB2312" w:hAnsi="仿宋_GB2312"/>
          <w:color w:val="000000"/>
          <w:kern w:val="0"/>
          <w:sz w:val="28"/>
          <w:szCs w:val="28"/>
        </w:rPr>
        <w:t>、推动当地政府科学建立艾滋病防治</w:t>
      </w:r>
      <w:r>
        <w:rPr>
          <w:rFonts w:ascii="仿宋_GB2312" w:hAnsi="仿宋_GB2312"/>
          <w:color w:val="000000"/>
          <w:kern w:val="0"/>
          <w:sz w:val="28"/>
          <w:szCs w:val="28"/>
        </w:rPr>
        <w:t>“</w:t>
      </w:r>
      <w:r>
        <w:rPr>
          <w:rFonts w:ascii="仿宋_GB2312" w:hAnsi="仿宋_GB2312"/>
          <w:color w:val="000000"/>
          <w:kern w:val="0"/>
          <w:sz w:val="28"/>
          <w:szCs w:val="28"/>
        </w:rPr>
        <w:t>七大工程和一批中心</w:t>
      </w:r>
      <w:r>
        <w:rPr>
          <w:rFonts w:ascii="仿宋_GB2312" w:hAnsi="仿宋_GB2312"/>
          <w:color w:val="000000"/>
          <w:kern w:val="0"/>
          <w:sz w:val="28"/>
          <w:szCs w:val="28"/>
        </w:rPr>
        <w:t>”</w:t>
      </w:r>
      <w:r>
        <w:rPr>
          <w:rFonts w:ascii="仿宋_GB2312" w:hAnsi="仿宋_GB2312"/>
          <w:color w:val="000000"/>
          <w:kern w:val="0"/>
          <w:sz w:val="28"/>
          <w:szCs w:val="28"/>
        </w:rPr>
        <w:t>。将艾滋病防治工作纳入政府的民生工程和绩效考核并得以在四川全省推广。</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5</w:t>
      </w:r>
      <w:r>
        <w:rPr>
          <w:rFonts w:ascii="仿宋_GB2312" w:hAnsi="仿宋_GB2312"/>
          <w:color w:val="000000"/>
          <w:kern w:val="0"/>
          <w:sz w:val="28"/>
          <w:szCs w:val="28"/>
        </w:rPr>
        <w:t>、通过恢复和扶持当地医疗卫生服务网底建设，建立起适于凉山州县乡村一体的艾滋病预防与抗病毒治疗的基层医疗卫生综合服务体系。借助艾滋病防治需求与资源，恢复</w:t>
      </w:r>
      <w:r>
        <w:rPr>
          <w:rFonts w:ascii="仿宋_GB2312" w:hAnsi="仿宋_GB2312"/>
          <w:color w:val="000000"/>
          <w:kern w:val="0"/>
          <w:sz w:val="28"/>
          <w:szCs w:val="28"/>
        </w:rPr>
        <w:t>“</w:t>
      </w:r>
      <w:r>
        <w:rPr>
          <w:rFonts w:ascii="仿宋_GB2312" w:hAnsi="仿宋_GB2312"/>
          <w:color w:val="000000"/>
          <w:kern w:val="0"/>
          <w:sz w:val="28"/>
          <w:szCs w:val="28"/>
        </w:rPr>
        <w:t>老、少、边、穷</w:t>
      </w:r>
      <w:r>
        <w:rPr>
          <w:rFonts w:ascii="仿宋_GB2312" w:hAnsi="仿宋_GB2312"/>
          <w:color w:val="000000"/>
          <w:kern w:val="0"/>
          <w:sz w:val="28"/>
          <w:szCs w:val="28"/>
        </w:rPr>
        <w:t>”</w:t>
      </w:r>
      <w:r>
        <w:rPr>
          <w:rFonts w:ascii="仿宋_GB2312" w:hAnsi="仿宋_GB2312"/>
          <w:color w:val="000000"/>
          <w:kern w:val="0"/>
          <w:sz w:val="28"/>
          <w:szCs w:val="28"/>
        </w:rPr>
        <w:t>地区医疗卫生服务的外延。</w:t>
      </w:r>
      <w:r>
        <w:rPr>
          <w:color w:val="000000"/>
          <w:kern w:val="0"/>
          <w:sz w:val="28"/>
          <w:szCs w:val="28"/>
        </w:rPr>
        <w:t>6</w:t>
      </w:r>
      <w:r>
        <w:rPr>
          <w:rFonts w:ascii="仿宋_GB2312" w:hAnsi="仿宋_GB2312"/>
          <w:color w:val="000000"/>
          <w:kern w:val="0"/>
          <w:sz w:val="28"/>
          <w:szCs w:val="28"/>
        </w:rPr>
        <w:t>、结合民族特点，建设性地开发出本土化大众人群健康宣传教育模式。如</w:t>
      </w:r>
      <w:r>
        <w:rPr>
          <w:rFonts w:ascii="仿宋_GB2312" w:hAnsi="仿宋_GB2312"/>
          <w:color w:val="000000"/>
          <w:kern w:val="0"/>
          <w:sz w:val="28"/>
          <w:szCs w:val="28"/>
        </w:rPr>
        <w:t xml:space="preserve"> “</w:t>
      </w:r>
      <w:r>
        <w:rPr>
          <w:rFonts w:ascii="仿宋_GB2312" w:hAnsi="仿宋_GB2312"/>
          <w:color w:val="000000"/>
          <w:kern w:val="0"/>
          <w:sz w:val="28"/>
          <w:szCs w:val="28"/>
        </w:rPr>
        <w:t>中学生生活技能教育</w:t>
      </w:r>
      <w:r>
        <w:rPr>
          <w:rFonts w:ascii="仿宋_GB2312" w:hAnsi="仿宋_GB2312"/>
          <w:color w:val="000000"/>
          <w:kern w:val="0"/>
          <w:sz w:val="28"/>
          <w:szCs w:val="28"/>
        </w:rPr>
        <w:t>”</w:t>
      </w:r>
      <w:r>
        <w:rPr>
          <w:rFonts w:ascii="仿宋_GB2312" w:hAnsi="仿宋_GB2312"/>
          <w:color w:val="000000"/>
          <w:kern w:val="0"/>
          <w:sz w:val="28"/>
          <w:szCs w:val="28"/>
        </w:rPr>
        <w:t>以及植入艾滋病防治知识的当地民族文化彝族本土剧巡演等。为全国其他适宜地区提供可借鉴、可推广的案例。</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通过数年上述研究，探索总结出适于凉山州并可在其它地区推广的医防紧密结合精细化集约式</w:t>
      </w:r>
      <w:r>
        <w:rPr>
          <w:color w:val="000000"/>
          <w:kern w:val="0"/>
          <w:sz w:val="28"/>
          <w:szCs w:val="28"/>
        </w:rPr>
        <w:t>“</w:t>
      </w:r>
      <w:r>
        <w:rPr>
          <w:color w:val="000000"/>
          <w:kern w:val="0"/>
          <w:sz w:val="28"/>
          <w:szCs w:val="28"/>
        </w:rPr>
        <w:t>一体化</w:t>
      </w:r>
      <w:r>
        <w:rPr>
          <w:color w:val="000000"/>
          <w:kern w:val="0"/>
          <w:sz w:val="28"/>
          <w:szCs w:val="28"/>
        </w:rPr>
        <w:t>”</w:t>
      </w:r>
      <w:r>
        <w:rPr>
          <w:color w:val="000000"/>
          <w:kern w:val="0"/>
          <w:sz w:val="28"/>
          <w:szCs w:val="28"/>
        </w:rPr>
        <w:t>艾滋病综合防控服务模式，有效遏制艾滋病在当地的流行与蔓延，防治成绩斐然。</w:t>
      </w:r>
      <w:r>
        <w:rPr>
          <w:rFonts w:eastAsia="仿宋_GB2312"/>
          <w:color w:val="000000"/>
          <w:kern w:val="0"/>
          <w:sz w:val="28"/>
          <w:szCs w:val="28"/>
        </w:rPr>
        <w:t>2008</w:t>
      </w:r>
      <w:r>
        <w:rPr>
          <w:color w:val="000000"/>
          <w:kern w:val="0"/>
          <w:sz w:val="28"/>
          <w:szCs w:val="28"/>
        </w:rPr>
        <w:t>至</w:t>
      </w:r>
      <w:r>
        <w:rPr>
          <w:rFonts w:eastAsia="仿宋_GB2312"/>
          <w:color w:val="000000"/>
          <w:kern w:val="0"/>
          <w:sz w:val="28"/>
          <w:szCs w:val="28"/>
        </w:rPr>
        <w:t>201</w:t>
      </w:r>
      <w:r>
        <w:rPr>
          <w:color w:val="000000"/>
          <w:kern w:val="0"/>
          <w:sz w:val="28"/>
          <w:szCs w:val="28"/>
        </w:rPr>
        <w:t>3</w:t>
      </w:r>
      <w:r>
        <w:rPr>
          <w:rFonts w:ascii="仿宋_GB2312" w:hAnsi="仿宋_GB2312"/>
          <w:color w:val="000000"/>
          <w:kern w:val="0"/>
          <w:sz w:val="28"/>
          <w:szCs w:val="28"/>
        </w:rPr>
        <w:t>年全州艾滋病检测量达</w:t>
      </w:r>
      <w:r>
        <w:rPr>
          <w:rFonts w:eastAsia="仿宋_GB2312"/>
          <w:color w:val="000000"/>
          <w:kern w:val="0"/>
          <w:sz w:val="28"/>
          <w:szCs w:val="28"/>
        </w:rPr>
        <w:t>2735849</w:t>
      </w:r>
      <w:r>
        <w:rPr>
          <w:color w:val="000000"/>
          <w:kern w:val="0"/>
          <w:sz w:val="28"/>
          <w:szCs w:val="28"/>
        </w:rPr>
        <w:t>人次，超过总人口的一半。年均发现感染者</w:t>
      </w:r>
      <w:r>
        <w:rPr>
          <w:rFonts w:eastAsia="仿宋_GB2312"/>
          <w:color w:val="000000"/>
          <w:kern w:val="0"/>
          <w:sz w:val="28"/>
          <w:szCs w:val="28"/>
        </w:rPr>
        <w:t>/</w:t>
      </w:r>
      <w:r>
        <w:rPr>
          <w:color w:val="000000"/>
          <w:kern w:val="0"/>
          <w:sz w:val="28"/>
          <w:szCs w:val="28"/>
        </w:rPr>
        <w:t>病人</w:t>
      </w:r>
      <w:r>
        <w:rPr>
          <w:rFonts w:eastAsia="仿宋_GB2312"/>
          <w:color w:val="000000"/>
          <w:kern w:val="0"/>
          <w:sz w:val="28"/>
          <w:szCs w:val="28"/>
        </w:rPr>
        <w:t>4000-6000</w:t>
      </w:r>
      <w:r>
        <w:rPr>
          <w:color w:val="000000"/>
          <w:kern w:val="0"/>
          <w:sz w:val="28"/>
          <w:szCs w:val="28"/>
        </w:rPr>
        <w:t>例，六年累计发现</w:t>
      </w:r>
      <w:r>
        <w:rPr>
          <w:rFonts w:eastAsia="仿宋_GB2312"/>
          <w:color w:val="000000"/>
          <w:kern w:val="0"/>
          <w:sz w:val="28"/>
          <w:szCs w:val="28"/>
        </w:rPr>
        <w:t>2</w:t>
      </w:r>
      <w:r>
        <w:rPr>
          <w:color w:val="000000"/>
          <w:kern w:val="0"/>
          <w:sz w:val="28"/>
          <w:szCs w:val="28"/>
        </w:rPr>
        <w:t>4607</w:t>
      </w:r>
      <w:r>
        <w:rPr>
          <w:rFonts w:ascii="仿宋_GB2312" w:hAnsi="仿宋_GB2312"/>
          <w:color w:val="000000"/>
          <w:kern w:val="0"/>
          <w:sz w:val="28"/>
          <w:szCs w:val="28"/>
        </w:rPr>
        <w:t>例</w:t>
      </w:r>
      <w:r>
        <w:rPr>
          <w:rFonts w:eastAsia="仿宋_GB2312"/>
          <w:color w:val="000000"/>
          <w:kern w:val="0"/>
          <w:sz w:val="28"/>
          <w:szCs w:val="28"/>
        </w:rPr>
        <w:t>HIV</w:t>
      </w:r>
      <w:r>
        <w:rPr>
          <w:color w:val="000000"/>
          <w:kern w:val="0"/>
          <w:sz w:val="28"/>
          <w:szCs w:val="28"/>
        </w:rPr>
        <w:t>阳性病例，是当地该研究启动前</w:t>
      </w:r>
      <w:r>
        <w:rPr>
          <w:rFonts w:eastAsia="仿宋_GB2312"/>
          <w:color w:val="000000"/>
          <w:kern w:val="0"/>
          <w:sz w:val="28"/>
          <w:szCs w:val="28"/>
        </w:rPr>
        <w:t>10</w:t>
      </w:r>
      <w:r>
        <w:rPr>
          <w:color w:val="000000"/>
          <w:kern w:val="0"/>
          <w:sz w:val="28"/>
          <w:szCs w:val="28"/>
        </w:rPr>
        <w:t>年发现感染者</w:t>
      </w:r>
      <w:r>
        <w:rPr>
          <w:rFonts w:eastAsia="仿宋_GB2312"/>
          <w:color w:val="000000"/>
          <w:kern w:val="0"/>
          <w:sz w:val="28"/>
          <w:szCs w:val="28"/>
        </w:rPr>
        <w:t>/</w:t>
      </w:r>
      <w:r>
        <w:rPr>
          <w:color w:val="000000"/>
          <w:kern w:val="0"/>
          <w:sz w:val="28"/>
          <w:szCs w:val="28"/>
        </w:rPr>
        <w:t>病人总和的五倍。流调完成率由</w:t>
      </w:r>
      <w:r>
        <w:rPr>
          <w:color w:val="000000"/>
          <w:kern w:val="0"/>
          <w:sz w:val="28"/>
          <w:szCs w:val="28"/>
        </w:rPr>
        <w:t>2008</w:t>
      </w:r>
      <w:r>
        <w:rPr>
          <w:rFonts w:ascii="仿宋_GB2312" w:hAnsi="仿宋_GB2312"/>
          <w:color w:val="000000"/>
          <w:kern w:val="0"/>
          <w:sz w:val="28"/>
          <w:szCs w:val="28"/>
        </w:rPr>
        <w:t>年的</w:t>
      </w:r>
      <w:r>
        <w:rPr>
          <w:color w:val="000000"/>
          <w:kern w:val="0"/>
          <w:sz w:val="28"/>
          <w:szCs w:val="28"/>
        </w:rPr>
        <w:t>12.1%</w:t>
      </w:r>
      <w:r>
        <w:rPr>
          <w:rFonts w:ascii="仿宋_GB2312" w:hAnsi="仿宋_GB2312"/>
          <w:color w:val="000000"/>
          <w:kern w:val="0"/>
          <w:sz w:val="28"/>
          <w:szCs w:val="28"/>
        </w:rPr>
        <w:t>上升到</w:t>
      </w:r>
      <w:r>
        <w:rPr>
          <w:color w:val="000000"/>
          <w:kern w:val="0"/>
          <w:sz w:val="28"/>
          <w:szCs w:val="28"/>
        </w:rPr>
        <w:t>2013</w:t>
      </w:r>
      <w:r>
        <w:rPr>
          <w:rFonts w:ascii="仿宋_GB2312" w:hAnsi="仿宋_GB2312"/>
          <w:color w:val="000000"/>
          <w:kern w:val="0"/>
          <w:sz w:val="28"/>
          <w:szCs w:val="28"/>
        </w:rPr>
        <w:t>年的</w:t>
      </w:r>
      <w:r>
        <w:rPr>
          <w:color w:val="000000"/>
          <w:kern w:val="0"/>
          <w:sz w:val="28"/>
          <w:szCs w:val="28"/>
        </w:rPr>
        <w:t>96%</w:t>
      </w:r>
      <w:r>
        <w:rPr>
          <w:rFonts w:ascii="仿宋_GB2312" w:hAnsi="仿宋_GB2312"/>
          <w:color w:val="000000"/>
          <w:kern w:val="0"/>
          <w:sz w:val="28"/>
          <w:szCs w:val="28"/>
        </w:rPr>
        <w:t>，感染者随访比例由</w:t>
      </w:r>
      <w:r>
        <w:rPr>
          <w:color w:val="000000"/>
          <w:kern w:val="0"/>
          <w:sz w:val="28"/>
          <w:szCs w:val="28"/>
        </w:rPr>
        <w:t>2008</w:t>
      </w:r>
      <w:r>
        <w:rPr>
          <w:rFonts w:ascii="仿宋_GB2312" w:hAnsi="仿宋_GB2312"/>
          <w:color w:val="000000"/>
          <w:kern w:val="0"/>
          <w:sz w:val="28"/>
          <w:szCs w:val="28"/>
        </w:rPr>
        <w:t>年</w:t>
      </w:r>
      <w:r>
        <w:rPr>
          <w:rFonts w:ascii="仿宋_GB2312" w:hAnsi="仿宋_GB2312"/>
          <w:color w:val="000000"/>
          <w:kern w:val="0"/>
          <w:sz w:val="28"/>
          <w:szCs w:val="28"/>
        </w:rPr>
        <w:lastRenderedPageBreak/>
        <w:t>的</w:t>
      </w:r>
      <w:r>
        <w:rPr>
          <w:color w:val="000000"/>
          <w:kern w:val="0"/>
          <w:sz w:val="28"/>
          <w:szCs w:val="28"/>
        </w:rPr>
        <w:t>9.1%</w:t>
      </w:r>
      <w:r>
        <w:rPr>
          <w:rFonts w:ascii="仿宋_GB2312" w:hAnsi="仿宋_GB2312"/>
          <w:color w:val="000000"/>
          <w:kern w:val="0"/>
          <w:sz w:val="28"/>
          <w:szCs w:val="28"/>
        </w:rPr>
        <w:t>提高到</w:t>
      </w:r>
      <w:r>
        <w:rPr>
          <w:color w:val="000000"/>
          <w:kern w:val="0"/>
          <w:sz w:val="28"/>
          <w:szCs w:val="28"/>
        </w:rPr>
        <w:t>2013</w:t>
      </w:r>
      <w:r>
        <w:rPr>
          <w:rFonts w:ascii="仿宋_GB2312" w:hAnsi="仿宋_GB2312"/>
          <w:color w:val="000000"/>
          <w:kern w:val="0"/>
          <w:sz w:val="28"/>
          <w:szCs w:val="28"/>
        </w:rPr>
        <w:t>年的</w:t>
      </w:r>
      <w:r>
        <w:rPr>
          <w:color w:val="000000"/>
          <w:kern w:val="0"/>
          <w:sz w:val="28"/>
          <w:szCs w:val="28"/>
        </w:rPr>
        <w:t>87.1%</w:t>
      </w:r>
      <w:r>
        <w:rPr>
          <w:rFonts w:ascii="仿宋_GB2312" w:hAnsi="仿宋_GB2312"/>
          <w:color w:val="000000"/>
          <w:kern w:val="0"/>
          <w:sz w:val="28"/>
          <w:szCs w:val="28"/>
        </w:rPr>
        <w:t>。新增抗病毒治疗人数由</w:t>
      </w:r>
      <w:r>
        <w:rPr>
          <w:rFonts w:eastAsia="仿宋_GB2312"/>
          <w:color w:val="000000"/>
          <w:kern w:val="0"/>
          <w:sz w:val="28"/>
          <w:szCs w:val="28"/>
        </w:rPr>
        <w:t>2007</w:t>
      </w:r>
      <w:r>
        <w:rPr>
          <w:color w:val="000000"/>
          <w:kern w:val="0"/>
          <w:sz w:val="28"/>
          <w:szCs w:val="28"/>
        </w:rPr>
        <w:t>年</w:t>
      </w:r>
      <w:r>
        <w:rPr>
          <w:rFonts w:eastAsia="仿宋_GB2312"/>
          <w:color w:val="000000"/>
          <w:kern w:val="0"/>
          <w:sz w:val="28"/>
          <w:szCs w:val="28"/>
        </w:rPr>
        <w:t>48</w:t>
      </w:r>
      <w:r>
        <w:rPr>
          <w:color w:val="000000"/>
          <w:kern w:val="0"/>
          <w:sz w:val="28"/>
          <w:szCs w:val="28"/>
        </w:rPr>
        <w:t>人</w:t>
      </w:r>
      <w:r>
        <w:rPr>
          <w:color w:val="000000"/>
          <w:kern w:val="0"/>
          <w:sz w:val="28"/>
          <w:szCs w:val="28"/>
        </w:rPr>
        <w:t>/</w:t>
      </w:r>
      <w:r>
        <w:rPr>
          <w:rFonts w:ascii="仿宋_GB2312" w:hAnsi="仿宋_GB2312"/>
          <w:color w:val="000000"/>
          <w:kern w:val="0"/>
          <w:sz w:val="28"/>
          <w:szCs w:val="28"/>
        </w:rPr>
        <w:t>年度增加至</w:t>
      </w:r>
      <w:r>
        <w:rPr>
          <w:rFonts w:eastAsia="仿宋_GB2312"/>
          <w:color w:val="000000"/>
          <w:kern w:val="0"/>
          <w:sz w:val="28"/>
          <w:szCs w:val="28"/>
        </w:rPr>
        <w:t>201</w:t>
      </w:r>
      <w:r>
        <w:rPr>
          <w:color w:val="000000"/>
          <w:kern w:val="0"/>
          <w:sz w:val="28"/>
          <w:szCs w:val="28"/>
        </w:rPr>
        <w:t>3</w:t>
      </w:r>
      <w:r>
        <w:rPr>
          <w:rFonts w:ascii="仿宋_GB2312" w:hAnsi="仿宋_GB2312"/>
          <w:color w:val="000000"/>
          <w:kern w:val="0"/>
          <w:sz w:val="28"/>
          <w:szCs w:val="28"/>
        </w:rPr>
        <w:t>年度的</w:t>
      </w:r>
      <w:r>
        <w:rPr>
          <w:color w:val="000000"/>
          <w:kern w:val="0"/>
          <w:sz w:val="28"/>
          <w:szCs w:val="28"/>
        </w:rPr>
        <w:t>2911</w:t>
      </w:r>
      <w:r>
        <w:rPr>
          <w:rFonts w:ascii="仿宋_GB2312" w:hAnsi="仿宋_GB2312"/>
          <w:color w:val="000000"/>
          <w:kern w:val="0"/>
          <w:sz w:val="28"/>
          <w:szCs w:val="28"/>
        </w:rPr>
        <w:t>人</w:t>
      </w:r>
      <w:r>
        <w:rPr>
          <w:color w:val="000000"/>
          <w:kern w:val="0"/>
          <w:sz w:val="28"/>
          <w:szCs w:val="28"/>
        </w:rPr>
        <w:t>/</w:t>
      </w:r>
      <w:r>
        <w:rPr>
          <w:rFonts w:ascii="仿宋_GB2312" w:hAnsi="仿宋_GB2312"/>
          <w:color w:val="000000"/>
          <w:kern w:val="0"/>
          <w:sz w:val="28"/>
          <w:szCs w:val="28"/>
        </w:rPr>
        <w:t>年度。截止</w:t>
      </w:r>
      <w:r>
        <w:rPr>
          <w:color w:val="000000"/>
          <w:kern w:val="0"/>
          <w:sz w:val="28"/>
          <w:szCs w:val="28"/>
        </w:rPr>
        <w:t>2013</w:t>
      </w:r>
      <w:r>
        <w:rPr>
          <w:rFonts w:ascii="仿宋_GB2312" w:hAnsi="仿宋_GB2312"/>
          <w:color w:val="000000"/>
          <w:kern w:val="0"/>
          <w:sz w:val="28"/>
          <w:szCs w:val="28"/>
        </w:rPr>
        <w:t>年底累计治疗</w:t>
      </w:r>
      <w:r>
        <w:rPr>
          <w:color w:val="000000"/>
          <w:kern w:val="0"/>
          <w:sz w:val="28"/>
          <w:szCs w:val="28"/>
        </w:rPr>
        <w:t>8592</w:t>
      </w:r>
      <w:r>
        <w:rPr>
          <w:rFonts w:ascii="仿宋_GB2312" w:hAnsi="仿宋_GB2312"/>
          <w:color w:val="000000"/>
          <w:kern w:val="0"/>
          <w:sz w:val="28"/>
          <w:szCs w:val="28"/>
        </w:rPr>
        <w:t>人。年平均增幅达</w:t>
      </w:r>
      <w:r>
        <w:rPr>
          <w:color w:val="000000"/>
          <w:kern w:val="0"/>
          <w:sz w:val="28"/>
          <w:szCs w:val="28"/>
        </w:rPr>
        <w:t>60</w:t>
      </w:r>
      <w:r>
        <w:rPr>
          <w:rFonts w:ascii="仿宋_GB2312" w:hAnsi="仿宋_GB2312"/>
          <w:color w:val="000000"/>
          <w:kern w:val="0"/>
          <w:sz w:val="28"/>
          <w:szCs w:val="28"/>
        </w:rPr>
        <w:t>余倍，累计增加百余倍。治疗覆盖率由</w:t>
      </w:r>
      <w:r>
        <w:rPr>
          <w:rFonts w:eastAsia="仿宋_GB2312"/>
          <w:color w:val="000000"/>
          <w:kern w:val="0"/>
          <w:sz w:val="28"/>
          <w:szCs w:val="28"/>
        </w:rPr>
        <w:t>2007</w:t>
      </w:r>
      <w:r>
        <w:rPr>
          <w:color w:val="000000"/>
          <w:kern w:val="0"/>
          <w:sz w:val="28"/>
          <w:szCs w:val="28"/>
        </w:rPr>
        <w:t>年的</w:t>
      </w:r>
      <w:r>
        <w:rPr>
          <w:rFonts w:eastAsia="仿宋_GB2312"/>
          <w:color w:val="000000"/>
          <w:kern w:val="0"/>
          <w:sz w:val="28"/>
          <w:szCs w:val="28"/>
        </w:rPr>
        <w:t>23.4%</w:t>
      </w:r>
      <w:r>
        <w:rPr>
          <w:color w:val="000000"/>
          <w:kern w:val="0"/>
          <w:sz w:val="28"/>
          <w:szCs w:val="28"/>
        </w:rPr>
        <w:t>提高到</w:t>
      </w:r>
      <w:r>
        <w:rPr>
          <w:rFonts w:eastAsia="仿宋_GB2312"/>
          <w:color w:val="000000"/>
          <w:kern w:val="0"/>
          <w:sz w:val="28"/>
          <w:szCs w:val="28"/>
        </w:rPr>
        <w:t>201</w:t>
      </w:r>
      <w:r>
        <w:rPr>
          <w:color w:val="000000"/>
          <w:kern w:val="0"/>
          <w:sz w:val="28"/>
          <w:szCs w:val="28"/>
        </w:rPr>
        <w:t>3</w:t>
      </w:r>
      <w:r>
        <w:rPr>
          <w:rFonts w:ascii="仿宋_GB2312" w:hAnsi="仿宋_GB2312"/>
          <w:color w:val="000000"/>
          <w:kern w:val="0"/>
          <w:sz w:val="28"/>
          <w:szCs w:val="28"/>
        </w:rPr>
        <w:t>年的</w:t>
      </w:r>
      <w:r>
        <w:rPr>
          <w:color w:val="000000"/>
          <w:kern w:val="0"/>
          <w:sz w:val="28"/>
          <w:szCs w:val="28"/>
        </w:rPr>
        <w:t>67</w:t>
      </w:r>
      <w:r>
        <w:rPr>
          <w:rFonts w:eastAsia="仿宋_GB2312"/>
          <w:color w:val="000000"/>
          <w:kern w:val="0"/>
          <w:sz w:val="28"/>
          <w:szCs w:val="28"/>
        </w:rPr>
        <w:t>.0%</w:t>
      </w:r>
      <w:r>
        <w:rPr>
          <w:color w:val="000000"/>
          <w:kern w:val="0"/>
          <w:sz w:val="28"/>
          <w:szCs w:val="28"/>
        </w:rPr>
        <w:t>，艾滋病病死率由</w:t>
      </w:r>
      <w:r>
        <w:rPr>
          <w:color w:val="000000"/>
          <w:kern w:val="0"/>
          <w:sz w:val="28"/>
          <w:szCs w:val="28"/>
        </w:rPr>
        <w:t>2007</w:t>
      </w:r>
      <w:r>
        <w:rPr>
          <w:rFonts w:ascii="仿宋_GB2312" w:hAnsi="仿宋_GB2312"/>
          <w:color w:val="000000"/>
          <w:kern w:val="0"/>
          <w:sz w:val="28"/>
          <w:szCs w:val="28"/>
        </w:rPr>
        <w:t>年的</w:t>
      </w:r>
      <w:r>
        <w:rPr>
          <w:color w:val="000000"/>
          <w:kern w:val="0"/>
          <w:sz w:val="28"/>
          <w:szCs w:val="28"/>
        </w:rPr>
        <w:t>16.3%</w:t>
      </w:r>
      <w:r>
        <w:rPr>
          <w:rFonts w:ascii="仿宋_GB2312" w:hAnsi="仿宋_GB2312"/>
          <w:color w:val="000000"/>
          <w:kern w:val="0"/>
          <w:sz w:val="28"/>
          <w:szCs w:val="28"/>
        </w:rPr>
        <w:t>降至</w:t>
      </w:r>
      <w:r>
        <w:rPr>
          <w:color w:val="000000"/>
          <w:kern w:val="0"/>
          <w:sz w:val="28"/>
          <w:szCs w:val="28"/>
        </w:rPr>
        <w:t>2013</w:t>
      </w:r>
      <w:r>
        <w:rPr>
          <w:rFonts w:ascii="仿宋_GB2312" w:hAnsi="仿宋_GB2312"/>
          <w:color w:val="000000"/>
          <w:kern w:val="0"/>
          <w:sz w:val="28"/>
          <w:szCs w:val="28"/>
        </w:rPr>
        <w:t>年的</w:t>
      </w:r>
      <w:r>
        <w:rPr>
          <w:color w:val="000000"/>
          <w:kern w:val="0"/>
          <w:sz w:val="28"/>
          <w:szCs w:val="28"/>
        </w:rPr>
        <w:t>12.1%</w:t>
      </w:r>
      <w:r>
        <w:rPr>
          <w:rFonts w:ascii="仿宋_GB2312" w:hAnsi="仿宋_GB2312"/>
          <w:color w:val="000000"/>
          <w:kern w:val="0"/>
          <w:sz w:val="28"/>
          <w:szCs w:val="28"/>
        </w:rPr>
        <w:t>。</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该研究成果与产出，引起各级政府高度重视和对艾防工作的有力支持，为当地精准扶贫和禁毒防艾作出重大贡献并产生巨大的社会与经济效益。根据估算，通过本项目及研究的全面实施，为当地预防新发感染</w:t>
      </w:r>
      <w:r>
        <w:rPr>
          <w:color w:val="000000"/>
          <w:kern w:val="0"/>
          <w:sz w:val="28"/>
          <w:szCs w:val="28"/>
        </w:rPr>
        <w:t>9803</w:t>
      </w:r>
      <w:r>
        <w:rPr>
          <w:rFonts w:ascii="仿宋_GB2312" w:hAnsi="仿宋_GB2312"/>
          <w:color w:val="000000"/>
          <w:kern w:val="0"/>
          <w:sz w:val="28"/>
          <w:szCs w:val="28"/>
        </w:rPr>
        <w:t>例，减少毒资交易数亿元。</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本研究发表的</w:t>
      </w:r>
      <w:r>
        <w:rPr>
          <w:rFonts w:eastAsia="仿宋_GB2312"/>
          <w:color w:val="000000"/>
          <w:kern w:val="0"/>
          <w:sz w:val="28"/>
          <w:szCs w:val="28"/>
        </w:rPr>
        <w:t>20</w:t>
      </w:r>
      <w:r>
        <w:rPr>
          <w:color w:val="000000"/>
          <w:kern w:val="0"/>
          <w:sz w:val="28"/>
          <w:szCs w:val="28"/>
        </w:rPr>
        <w:t>篇代表性论文</w:t>
      </w:r>
      <w:r>
        <w:rPr>
          <w:color w:val="000000"/>
          <w:kern w:val="0"/>
          <w:sz w:val="28"/>
          <w:szCs w:val="28"/>
        </w:rPr>
        <w:t>SCI</w:t>
      </w:r>
      <w:r>
        <w:rPr>
          <w:rFonts w:ascii="仿宋_GB2312" w:hAnsi="仿宋_GB2312"/>
          <w:color w:val="000000"/>
          <w:kern w:val="0"/>
          <w:sz w:val="28"/>
          <w:szCs w:val="28"/>
        </w:rPr>
        <w:t>影响因子总和为</w:t>
      </w:r>
      <w:r>
        <w:rPr>
          <w:rFonts w:eastAsia="仿宋_GB2312"/>
          <w:color w:val="000000"/>
          <w:kern w:val="0"/>
          <w:sz w:val="28"/>
          <w:szCs w:val="28"/>
        </w:rPr>
        <w:t>13</w:t>
      </w:r>
      <w:r>
        <w:rPr>
          <w:color w:val="000000"/>
          <w:kern w:val="0"/>
          <w:sz w:val="28"/>
          <w:szCs w:val="28"/>
        </w:rPr>
        <w:t>0</w:t>
      </w:r>
      <w:r>
        <w:rPr>
          <w:rFonts w:eastAsia="仿宋_GB2312"/>
          <w:color w:val="000000"/>
          <w:kern w:val="0"/>
          <w:sz w:val="28"/>
          <w:szCs w:val="28"/>
        </w:rPr>
        <w:t>.</w:t>
      </w:r>
      <w:r>
        <w:rPr>
          <w:color w:val="000000"/>
          <w:kern w:val="0"/>
          <w:sz w:val="28"/>
          <w:szCs w:val="28"/>
        </w:rPr>
        <w:t>811</w:t>
      </w:r>
      <w:r>
        <w:rPr>
          <w:rFonts w:ascii="仿宋_GB2312" w:hAnsi="仿宋_GB2312"/>
          <w:color w:val="000000"/>
          <w:kern w:val="0"/>
          <w:sz w:val="28"/>
          <w:szCs w:val="28"/>
        </w:rPr>
        <w:t>，总他引</w:t>
      </w:r>
      <w:r>
        <w:rPr>
          <w:color w:val="000000"/>
          <w:kern w:val="0"/>
          <w:sz w:val="28"/>
          <w:szCs w:val="28"/>
        </w:rPr>
        <w:t>192</w:t>
      </w:r>
      <w:r>
        <w:rPr>
          <w:rFonts w:ascii="仿宋_GB2312" w:hAnsi="仿宋_GB2312"/>
          <w:color w:val="000000"/>
          <w:kern w:val="0"/>
          <w:sz w:val="28"/>
          <w:szCs w:val="28"/>
        </w:rPr>
        <w:t>次。培养博士和硕士研究生共</w:t>
      </w:r>
      <w:r>
        <w:rPr>
          <w:color w:val="000000"/>
          <w:kern w:val="0"/>
          <w:sz w:val="28"/>
          <w:szCs w:val="28"/>
        </w:rPr>
        <w:t>28</w:t>
      </w:r>
      <w:r>
        <w:rPr>
          <w:rFonts w:ascii="仿宋_GB2312" w:hAnsi="仿宋_GB2312"/>
          <w:color w:val="000000"/>
          <w:kern w:val="0"/>
          <w:sz w:val="28"/>
          <w:szCs w:val="28"/>
        </w:rPr>
        <w:t>名。</w:t>
      </w:r>
    </w:p>
    <w:p w:rsidR="00F06E85" w:rsidRDefault="00F06E85" w:rsidP="00F06E85">
      <w:pPr>
        <w:adjustRightInd w:val="0"/>
        <w:snapToGrid w:val="0"/>
        <w:spacing w:line="360" w:lineRule="auto"/>
        <w:ind w:firstLineChars="200" w:firstLine="560"/>
        <w:rPr>
          <w:rFonts w:eastAsia="仿宋_GB2312"/>
          <w:color w:val="000000"/>
          <w:kern w:val="0"/>
          <w:sz w:val="28"/>
          <w:szCs w:val="28"/>
        </w:rPr>
      </w:pPr>
      <w:r>
        <w:rPr>
          <w:color w:val="000000"/>
          <w:kern w:val="0"/>
          <w:sz w:val="28"/>
          <w:szCs w:val="28"/>
        </w:rPr>
        <w:t>该研究的适宜技术已在四川省其它地区以及新疆、福建和重庆等省（市、区）推广应用。</w:t>
      </w:r>
    </w:p>
    <w:p w:rsidR="00F06E85" w:rsidRDefault="00F06E85" w:rsidP="00F06E85">
      <w:pPr>
        <w:adjustRightInd w:val="0"/>
        <w:snapToGrid w:val="0"/>
        <w:spacing w:line="360" w:lineRule="auto"/>
        <w:rPr>
          <w:rFonts w:eastAsia="仿宋_GB2312"/>
          <w:b/>
          <w:bCs/>
          <w:color w:val="000000"/>
          <w:kern w:val="0"/>
          <w:sz w:val="31"/>
          <w:szCs w:val="31"/>
        </w:rPr>
      </w:pPr>
      <w:r>
        <w:rPr>
          <w:rFonts w:eastAsia="仿宋_GB2312"/>
          <w:b/>
          <w:bCs/>
          <w:color w:val="000000"/>
          <w:kern w:val="0"/>
          <w:sz w:val="31"/>
          <w:szCs w:val="31"/>
        </w:rPr>
        <w:t xml:space="preserve"> </w:t>
      </w:r>
    </w:p>
    <w:p w:rsidR="00F06E85" w:rsidRDefault="00F06E85" w:rsidP="00F06E85">
      <w:pPr>
        <w:adjustRightInd w:val="0"/>
        <w:snapToGrid w:val="0"/>
        <w:spacing w:line="360" w:lineRule="auto"/>
        <w:rPr>
          <w:rFonts w:eastAsia="仿宋_GB2312"/>
          <w:color w:val="000000"/>
          <w:kern w:val="0"/>
          <w:sz w:val="31"/>
          <w:szCs w:val="31"/>
        </w:rPr>
      </w:pPr>
      <w:r>
        <w:rPr>
          <w:b/>
          <w:bCs/>
          <w:color w:val="000000"/>
          <w:kern w:val="0"/>
          <w:sz w:val="31"/>
          <w:szCs w:val="31"/>
        </w:rPr>
        <w:t>代表性论著</w:t>
      </w:r>
      <w:r>
        <w:rPr>
          <w:color w:val="000000"/>
          <w:kern w:val="0"/>
          <w:sz w:val="31"/>
          <w:szCs w:val="31"/>
        </w:rPr>
        <w:t>（</w:t>
      </w:r>
      <w:r>
        <w:rPr>
          <w:color w:val="000000"/>
          <w:kern w:val="0"/>
          <w:sz w:val="31"/>
          <w:szCs w:val="31"/>
        </w:rPr>
        <w:t>20</w:t>
      </w:r>
      <w:r>
        <w:rPr>
          <w:rFonts w:ascii="仿宋_GB2312" w:hAnsi="仿宋_GB2312"/>
          <w:color w:val="000000"/>
          <w:kern w:val="0"/>
          <w:sz w:val="31"/>
          <w:szCs w:val="31"/>
        </w:rPr>
        <w:t>篇）：</w:t>
      </w:r>
    </w:p>
    <w:tbl>
      <w:tblPr>
        <w:tblW w:w="10033" w:type="dxa"/>
        <w:jc w:val="center"/>
        <w:tblLayout w:type="fixed"/>
        <w:tblLook w:val="04A0" w:firstRow="1" w:lastRow="0" w:firstColumn="1" w:lastColumn="0" w:noHBand="0" w:noVBand="1"/>
      </w:tblPr>
      <w:tblGrid>
        <w:gridCol w:w="529"/>
        <w:gridCol w:w="4770"/>
        <w:gridCol w:w="952"/>
        <w:gridCol w:w="992"/>
        <w:gridCol w:w="1418"/>
        <w:gridCol w:w="1372"/>
      </w:tblGrid>
      <w:tr w:rsidR="00F06E85" w:rsidTr="00F06E85">
        <w:trPr>
          <w:trHeight w:val="600"/>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F06E85" w:rsidRDefault="00F06E85">
            <w:pPr>
              <w:jc w:val="center"/>
              <w:rPr>
                <w:sz w:val="22"/>
                <w:szCs w:val="22"/>
              </w:rPr>
            </w:pPr>
            <w:r>
              <w:rPr>
                <w:sz w:val="22"/>
                <w:szCs w:val="22"/>
              </w:rPr>
              <w:t>序号</w:t>
            </w:r>
          </w:p>
        </w:tc>
        <w:tc>
          <w:tcPr>
            <w:tcW w:w="4770" w:type="dxa"/>
            <w:tcBorders>
              <w:top w:val="single" w:sz="4" w:space="0" w:color="auto"/>
              <w:left w:val="nil"/>
              <w:bottom w:val="single" w:sz="4" w:space="0" w:color="auto"/>
              <w:right w:val="single" w:sz="4" w:space="0" w:color="auto"/>
            </w:tcBorders>
            <w:vAlign w:val="center"/>
            <w:hideMark/>
          </w:tcPr>
          <w:p w:rsidR="00F06E85" w:rsidRDefault="00F06E85">
            <w:pPr>
              <w:rPr>
                <w:sz w:val="22"/>
                <w:szCs w:val="22"/>
              </w:rPr>
            </w:pPr>
            <w:r>
              <w:rPr>
                <w:sz w:val="22"/>
                <w:szCs w:val="22"/>
              </w:rPr>
              <w:t>论文名称</w:t>
            </w:r>
            <w:r>
              <w:rPr>
                <w:sz w:val="22"/>
                <w:szCs w:val="22"/>
              </w:rPr>
              <w:t>/</w:t>
            </w:r>
            <w:r>
              <w:rPr>
                <w:rFonts w:ascii="宋体" w:hAnsi="宋体"/>
                <w:sz w:val="22"/>
                <w:szCs w:val="22"/>
              </w:rPr>
              <w:t>作者</w:t>
            </w:r>
          </w:p>
        </w:tc>
        <w:tc>
          <w:tcPr>
            <w:tcW w:w="952" w:type="dxa"/>
            <w:tcBorders>
              <w:top w:val="single" w:sz="4" w:space="0" w:color="auto"/>
              <w:left w:val="nil"/>
              <w:bottom w:val="single" w:sz="4" w:space="0" w:color="auto"/>
              <w:right w:val="single" w:sz="4" w:space="0" w:color="auto"/>
            </w:tcBorders>
            <w:vAlign w:val="center"/>
            <w:hideMark/>
          </w:tcPr>
          <w:p w:rsidR="00F06E85" w:rsidRDefault="00F06E85">
            <w:pPr>
              <w:rPr>
                <w:sz w:val="22"/>
                <w:szCs w:val="22"/>
              </w:rPr>
            </w:pPr>
            <w:r>
              <w:rPr>
                <w:sz w:val="22"/>
                <w:szCs w:val="22"/>
              </w:rPr>
              <w:t>刊名</w:t>
            </w:r>
          </w:p>
        </w:tc>
        <w:tc>
          <w:tcPr>
            <w:tcW w:w="992" w:type="dxa"/>
            <w:tcBorders>
              <w:top w:val="single" w:sz="4" w:space="0" w:color="auto"/>
              <w:left w:val="nil"/>
              <w:bottom w:val="single" w:sz="4" w:space="0" w:color="auto"/>
              <w:right w:val="single" w:sz="4" w:space="0" w:color="auto"/>
            </w:tcBorders>
            <w:vAlign w:val="center"/>
            <w:hideMark/>
          </w:tcPr>
          <w:p w:rsidR="00F06E85" w:rsidRDefault="00F06E85">
            <w:pPr>
              <w:jc w:val="center"/>
              <w:rPr>
                <w:sz w:val="22"/>
                <w:szCs w:val="22"/>
              </w:rPr>
            </w:pPr>
            <w:r>
              <w:rPr>
                <w:sz w:val="22"/>
                <w:szCs w:val="22"/>
              </w:rPr>
              <w:t>SCI</w:t>
            </w:r>
            <w:r>
              <w:rPr>
                <w:rFonts w:hint="eastAsia"/>
                <w:sz w:val="22"/>
                <w:szCs w:val="22"/>
              </w:rPr>
              <w:t>影响因子</w:t>
            </w:r>
          </w:p>
        </w:tc>
        <w:tc>
          <w:tcPr>
            <w:tcW w:w="1418" w:type="dxa"/>
            <w:tcBorders>
              <w:top w:val="single" w:sz="4" w:space="0" w:color="auto"/>
              <w:left w:val="nil"/>
              <w:bottom w:val="single" w:sz="4" w:space="0" w:color="auto"/>
              <w:right w:val="single" w:sz="4" w:space="0" w:color="auto"/>
            </w:tcBorders>
            <w:vAlign w:val="center"/>
            <w:hideMark/>
          </w:tcPr>
          <w:p w:rsidR="00F06E85" w:rsidRDefault="00F06E85">
            <w:pPr>
              <w:rPr>
                <w:sz w:val="22"/>
                <w:szCs w:val="22"/>
              </w:rPr>
            </w:pPr>
            <w:r>
              <w:rPr>
                <w:sz w:val="22"/>
                <w:szCs w:val="22"/>
              </w:rPr>
              <w:t>年卷页码</w:t>
            </w:r>
          </w:p>
        </w:tc>
        <w:tc>
          <w:tcPr>
            <w:tcW w:w="1372" w:type="dxa"/>
            <w:tcBorders>
              <w:top w:val="single" w:sz="4" w:space="0" w:color="auto"/>
              <w:left w:val="nil"/>
              <w:bottom w:val="single" w:sz="4" w:space="0" w:color="auto"/>
              <w:right w:val="single" w:sz="4" w:space="0" w:color="auto"/>
            </w:tcBorders>
            <w:vAlign w:val="center"/>
            <w:hideMark/>
          </w:tcPr>
          <w:p w:rsidR="00F06E85" w:rsidRDefault="00F06E85">
            <w:pPr>
              <w:rPr>
                <w:sz w:val="22"/>
                <w:szCs w:val="22"/>
              </w:rPr>
            </w:pPr>
            <w:r>
              <w:rPr>
                <w:sz w:val="22"/>
                <w:szCs w:val="22"/>
              </w:rPr>
              <w:t>通讯作者</w:t>
            </w:r>
            <w:r>
              <w:rPr>
                <w:sz w:val="22"/>
                <w:szCs w:val="22"/>
              </w:rPr>
              <w:t>/</w:t>
            </w:r>
            <w:r>
              <w:rPr>
                <w:rFonts w:ascii="宋体" w:hAnsi="宋体"/>
                <w:sz w:val="22"/>
                <w:szCs w:val="22"/>
              </w:rPr>
              <w:t>第一作者</w:t>
            </w:r>
          </w:p>
        </w:tc>
      </w:tr>
      <w:tr w:rsidR="00F06E85" w:rsidTr="00F06E85">
        <w:trPr>
          <w:trHeight w:val="18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Antiretroviral therapy to prevent HIV transmission in serodiscordant couples in China (2003-11): a national observational cohort study/ Jia Z,</w:t>
            </w:r>
            <w:r>
              <w:rPr>
                <w:b/>
                <w:bCs/>
                <w:sz w:val="22"/>
                <w:szCs w:val="22"/>
              </w:rPr>
              <w:t xml:space="preserve"> Mao Y, Zhang F</w:t>
            </w:r>
            <w:r>
              <w:rPr>
                <w:sz w:val="22"/>
                <w:szCs w:val="22"/>
              </w:rPr>
              <w:t xml:space="preserve">, Ruan Y, </w:t>
            </w:r>
            <w:r>
              <w:rPr>
                <w:b/>
                <w:bCs/>
                <w:sz w:val="22"/>
                <w:szCs w:val="22"/>
              </w:rPr>
              <w:t>Ma Y</w:t>
            </w:r>
            <w:r>
              <w:rPr>
                <w:sz w:val="22"/>
                <w:szCs w:val="22"/>
              </w:rPr>
              <w:t>, Li J, Guo W, Liu E, Dou Z, Zhao Y, Wang L, Li Q, Xie P, Tang H, Han J, Jin X, Xu J, Xiong R, Zhao D, Li P, Wang X, Wang L, Qing Q, Ding Z, Chen RY,</w:t>
            </w:r>
            <w:r>
              <w:rPr>
                <w:b/>
                <w:bCs/>
                <w:sz w:val="22"/>
                <w:szCs w:val="22"/>
              </w:rPr>
              <w:t xml:space="preserve"> Liu Z</w:t>
            </w:r>
            <w:r>
              <w:rPr>
                <w:sz w:val="22"/>
                <w:szCs w:val="22"/>
              </w:rPr>
              <w:t>, Shao Y.</w:t>
            </w:r>
          </w:p>
        </w:tc>
        <w:tc>
          <w:tcPr>
            <w:tcW w:w="952" w:type="dxa"/>
            <w:tcBorders>
              <w:top w:val="nil"/>
              <w:left w:val="nil"/>
              <w:bottom w:val="single" w:sz="4" w:space="0" w:color="auto"/>
              <w:right w:val="single" w:sz="4" w:space="0" w:color="auto"/>
            </w:tcBorders>
            <w:vAlign w:val="center"/>
            <w:hideMark/>
          </w:tcPr>
          <w:p w:rsidR="00F06E85" w:rsidRDefault="00F06E85">
            <w:pPr>
              <w:jc w:val="center"/>
            </w:pPr>
            <w:r>
              <w:t>Lancet</w:t>
            </w:r>
          </w:p>
        </w:tc>
        <w:tc>
          <w:tcPr>
            <w:tcW w:w="992" w:type="dxa"/>
            <w:tcBorders>
              <w:top w:val="nil"/>
              <w:left w:val="nil"/>
              <w:bottom w:val="single" w:sz="4" w:space="0" w:color="auto"/>
              <w:right w:val="single" w:sz="4" w:space="0" w:color="auto"/>
            </w:tcBorders>
            <w:vAlign w:val="center"/>
            <w:hideMark/>
          </w:tcPr>
          <w:p w:rsidR="00F06E85" w:rsidRDefault="00F06E85">
            <w:pPr>
              <w:jc w:val="center"/>
            </w:pPr>
            <w:r>
              <w:t>45.217</w:t>
            </w:r>
          </w:p>
        </w:tc>
        <w:tc>
          <w:tcPr>
            <w:tcW w:w="1418" w:type="dxa"/>
            <w:tcBorders>
              <w:top w:val="nil"/>
              <w:left w:val="nil"/>
              <w:bottom w:val="single" w:sz="4" w:space="0" w:color="auto"/>
              <w:right w:val="single" w:sz="4" w:space="0" w:color="auto"/>
            </w:tcBorders>
            <w:vAlign w:val="center"/>
            <w:hideMark/>
          </w:tcPr>
          <w:p w:rsidR="00F06E85" w:rsidRDefault="00F06E85">
            <w:pPr>
              <w:jc w:val="center"/>
            </w:pPr>
            <w:r>
              <w:t>2013 Oct 5;382(9899):1195-203.</w:t>
            </w:r>
          </w:p>
        </w:tc>
        <w:tc>
          <w:tcPr>
            <w:tcW w:w="1372" w:type="dxa"/>
            <w:tcBorders>
              <w:top w:val="nil"/>
              <w:left w:val="nil"/>
              <w:bottom w:val="single" w:sz="4" w:space="0" w:color="auto"/>
              <w:right w:val="single" w:sz="4" w:space="0" w:color="auto"/>
            </w:tcBorders>
            <w:vAlign w:val="center"/>
            <w:hideMark/>
          </w:tcPr>
          <w:p w:rsidR="00F06E85" w:rsidRDefault="00F06E85">
            <w:pPr>
              <w:jc w:val="center"/>
            </w:pPr>
            <w:r>
              <w:t xml:space="preserve">Zhongfu Liu, Yiming Shao /  Z Jia,Yurong Mao, Fujie Zhang, Yuhua Ruan </w:t>
            </w:r>
          </w:p>
        </w:tc>
      </w:tr>
      <w:tr w:rsidR="00F06E85" w:rsidTr="00F06E85">
        <w:trPr>
          <w:trHeight w:val="15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2</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Cohort profile: the Chinese national free antiretroviral treatment cohort/ </w:t>
            </w:r>
            <w:r>
              <w:rPr>
                <w:b/>
                <w:bCs/>
                <w:sz w:val="22"/>
                <w:szCs w:val="22"/>
              </w:rPr>
              <w:t>Ye Ma</w:t>
            </w:r>
            <w:r>
              <w:rPr>
                <w:rFonts w:ascii="宋体" w:hAnsi="宋体"/>
                <w:b/>
                <w:bCs/>
                <w:sz w:val="22"/>
                <w:szCs w:val="22"/>
              </w:rPr>
              <w:t>，</w:t>
            </w:r>
            <w:r>
              <w:rPr>
                <w:b/>
                <w:bCs/>
                <w:sz w:val="22"/>
                <w:szCs w:val="22"/>
              </w:rPr>
              <w:t>Fujie Zhang</w:t>
            </w:r>
            <w:r>
              <w:rPr>
                <w:rFonts w:ascii="宋体" w:hAnsi="宋体"/>
                <w:b/>
                <w:bCs/>
                <w:sz w:val="22"/>
                <w:szCs w:val="22"/>
              </w:rPr>
              <w:t>，</w:t>
            </w:r>
            <w:r>
              <w:rPr>
                <w:sz w:val="22"/>
                <w:szCs w:val="22"/>
              </w:rPr>
              <w:t>Yan Zhao</w:t>
            </w:r>
            <w:r>
              <w:rPr>
                <w:rFonts w:ascii="宋体" w:hAnsi="宋体"/>
                <w:sz w:val="22"/>
                <w:szCs w:val="22"/>
              </w:rPr>
              <w:t>，</w:t>
            </w:r>
            <w:r>
              <w:rPr>
                <w:sz w:val="22"/>
                <w:szCs w:val="22"/>
              </w:rPr>
              <w:t>Chunpeng Zang</w:t>
            </w:r>
            <w:r>
              <w:rPr>
                <w:rFonts w:ascii="宋体" w:hAnsi="宋体"/>
                <w:sz w:val="22"/>
                <w:szCs w:val="22"/>
              </w:rPr>
              <w:t>，</w:t>
            </w:r>
            <w:r>
              <w:rPr>
                <w:sz w:val="22"/>
                <w:szCs w:val="22"/>
              </w:rPr>
              <w:t>Decai Zhao</w:t>
            </w:r>
            <w:r>
              <w:rPr>
                <w:rFonts w:ascii="宋体" w:hAnsi="宋体"/>
                <w:sz w:val="22"/>
                <w:szCs w:val="22"/>
              </w:rPr>
              <w:t>，</w:t>
            </w:r>
            <w:r>
              <w:rPr>
                <w:sz w:val="22"/>
                <w:szCs w:val="22"/>
              </w:rPr>
              <w:t>Zhihui Dou</w:t>
            </w:r>
            <w:r>
              <w:rPr>
                <w:rFonts w:ascii="宋体" w:hAnsi="宋体"/>
                <w:sz w:val="22"/>
                <w:szCs w:val="22"/>
              </w:rPr>
              <w:t>，</w:t>
            </w:r>
            <w:r>
              <w:rPr>
                <w:sz w:val="22"/>
                <w:szCs w:val="22"/>
              </w:rPr>
              <w:t>Lan Yu</w:t>
            </w:r>
            <w:r>
              <w:rPr>
                <w:rFonts w:ascii="宋体" w:hAnsi="宋体"/>
                <w:sz w:val="22"/>
                <w:szCs w:val="22"/>
              </w:rPr>
              <w:t>，</w:t>
            </w:r>
            <w:r>
              <w:rPr>
                <w:sz w:val="22"/>
                <w:szCs w:val="22"/>
              </w:rPr>
              <w:t>Hua Fang</w:t>
            </w:r>
            <w:r>
              <w:rPr>
                <w:rFonts w:ascii="宋体" w:hAnsi="宋体"/>
                <w:sz w:val="22"/>
                <w:szCs w:val="22"/>
              </w:rPr>
              <w:t>，</w:t>
            </w:r>
            <w:r>
              <w:rPr>
                <w:sz w:val="22"/>
                <w:szCs w:val="22"/>
              </w:rPr>
              <w:t>Timothy Y Zhu and Ray Y Chen</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Int J Epidemiol.</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9.176</w:t>
            </w:r>
          </w:p>
        </w:tc>
        <w:tc>
          <w:tcPr>
            <w:tcW w:w="1418" w:type="dxa"/>
            <w:tcBorders>
              <w:top w:val="nil"/>
              <w:left w:val="nil"/>
              <w:bottom w:val="single" w:sz="4" w:space="0" w:color="auto"/>
              <w:right w:val="single" w:sz="4" w:space="0" w:color="auto"/>
            </w:tcBorders>
            <w:vAlign w:val="center"/>
            <w:hideMark/>
          </w:tcPr>
          <w:p w:rsidR="00F06E85" w:rsidRDefault="00F06E85">
            <w:pPr>
              <w:jc w:val="center"/>
              <w:rPr>
                <w:sz w:val="22"/>
                <w:szCs w:val="22"/>
              </w:rPr>
            </w:pPr>
            <w:r>
              <w:rPr>
                <w:sz w:val="22"/>
                <w:szCs w:val="22"/>
              </w:rPr>
              <w:t xml:space="preserve"> 2010 Aug; 39(4):973-9</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Fujie Zhang/Ye Ma</w:t>
            </w:r>
          </w:p>
        </w:tc>
      </w:tr>
      <w:tr w:rsidR="00F06E85" w:rsidTr="00F06E85">
        <w:trPr>
          <w:trHeight w:val="12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3</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Monitoring HIV Drug Resistance Using Early Warning Indicators in China: Results From a Pilot Survey Conducted in 2008/ </w:t>
            </w:r>
            <w:r>
              <w:rPr>
                <w:b/>
                <w:bCs/>
                <w:sz w:val="22"/>
                <w:szCs w:val="22"/>
              </w:rPr>
              <w:t>Ye Ma</w:t>
            </w:r>
            <w:r>
              <w:rPr>
                <w:rFonts w:ascii="宋体" w:hAnsi="宋体"/>
                <w:b/>
                <w:bCs/>
                <w:sz w:val="22"/>
                <w:szCs w:val="22"/>
              </w:rPr>
              <w:t>，</w:t>
            </w:r>
            <w:r>
              <w:rPr>
                <w:b/>
                <w:bCs/>
                <w:sz w:val="22"/>
                <w:szCs w:val="22"/>
              </w:rPr>
              <w:t>Fujie Zhang</w:t>
            </w:r>
            <w:r>
              <w:rPr>
                <w:sz w:val="22"/>
                <w:szCs w:val="22"/>
              </w:rPr>
              <w:t>，</w:t>
            </w:r>
            <w:r>
              <w:rPr>
                <w:sz w:val="22"/>
                <w:szCs w:val="22"/>
              </w:rPr>
              <w:t>Huiqin Li</w:t>
            </w:r>
            <w:r>
              <w:rPr>
                <w:rFonts w:ascii="宋体" w:hAnsi="宋体"/>
                <w:sz w:val="22"/>
                <w:szCs w:val="22"/>
              </w:rPr>
              <w:t>，</w:t>
            </w:r>
            <w:r>
              <w:rPr>
                <w:sz w:val="22"/>
                <w:szCs w:val="22"/>
              </w:rPr>
              <w:t>Hao Wu</w:t>
            </w:r>
            <w:r>
              <w:rPr>
                <w:rFonts w:ascii="宋体" w:hAnsi="宋体"/>
                <w:sz w:val="22"/>
                <w:szCs w:val="22"/>
              </w:rPr>
              <w:t>，</w:t>
            </w:r>
            <w:r>
              <w:rPr>
                <w:sz w:val="22"/>
                <w:szCs w:val="22"/>
              </w:rPr>
              <w:t>Jianbo Zhang</w:t>
            </w:r>
            <w:r>
              <w:rPr>
                <w:rFonts w:ascii="宋体" w:hAnsi="宋体"/>
                <w:sz w:val="22"/>
                <w:szCs w:val="22"/>
              </w:rPr>
              <w:t>，</w:t>
            </w:r>
            <w:r>
              <w:rPr>
                <w:sz w:val="22"/>
                <w:szCs w:val="22"/>
              </w:rPr>
              <w:t>Yusheng Ding</w:t>
            </w:r>
            <w:r>
              <w:rPr>
                <w:rFonts w:ascii="宋体" w:hAnsi="宋体"/>
                <w:sz w:val="22"/>
                <w:szCs w:val="22"/>
              </w:rPr>
              <w:t>，</w:t>
            </w:r>
            <w:r>
              <w:rPr>
                <w:sz w:val="22"/>
                <w:szCs w:val="22"/>
              </w:rPr>
              <w:lastRenderedPageBreak/>
              <w:t>Decai Zhao</w:t>
            </w:r>
            <w:r>
              <w:rPr>
                <w:rFonts w:ascii="宋体" w:hAnsi="宋体"/>
                <w:sz w:val="22"/>
                <w:szCs w:val="22"/>
              </w:rPr>
              <w:t>，</w:t>
            </w:r>
            <w:r>
              <w:rPr>
                <w:sz w:val="22"/>
                <w:szCs w:val="22"/>
              </w:rPr>
              <w:t>Hua Fang</w:t>
            </w:r>
            <w:r>
              <w:rPr>
                <w:rFonts w:ascii="宋体" w:hAnsi="宋体"/>
                <w:sz w:val="22"/>
                <w:szCs w:val="22"/>
              </w:rPr>
              <w:t>，</w:t>
            </w:r>
            <w:r>
              <w:rPr>
                <w:sz w:val="22"/>
                <w:szCs w:val="22"/>
              </w:rPr>
              <w:t>Shuntai Zhou</w:t>
            </w:r>
            <w:r>
              <w:rPr>
                <w:rFonts w:ascii="宋体" w:hAnsi="宋体"/>
                <w:sz w:val="22"/>
                <w:szCs w:val="22"/>
              </w:rPr>
              <w:t>，</w:t>
            </w:r>
            <w:r>
              <w:rPr>
                <w:b/>
                <w:bCs/>
                <w:sz w:val="22"/>
                <w:szCs w:val="22"/>
              </w:rPr>
              <w:t>Zhongfu Liu</w:t>
            </w:r>
            <w:r>
              <w:rPr>
                <w:sz w:val="22"/>
                <w:szCs w:val="22"/>
              </w:rPr>
              <w:t>，</w:t>
            </w:r>
            <w:r>
              <w:rPr>
                <w:sz w:val="22"/>
                <w:szCs w:val="22"/>
              </w:rPr>
              <w:t>Lan Zhang</w:t>
            </w:r>
            <w:r>
              <w:rPr>
                <w:rFonts w:ascii="宋体" w:hAnsi="宋体"/>
                <w:sz w:val="22"/>
                <w:szCs w:val="22"/>
              </w:rPr>
              <w:t>，</w:t>
            </w:r>
            <w:r>
              <w:rPr>
                <w:sz w:val="22"/>
                <w:szCs w:val="22"/>
              </w:rPr>
              <w:t>Connie Osborne</w:t>
            </w:r>
            <w:r>
              <w:rPr>
                <w:rFonts w:ascii="宋体" w:hAnsi="宋体"/>
                <w:sz w:val="22"/>
                <w:szCs w:val="22"/>
              </w:rPr>
              <w:t>，</w:t>
            </w:r>
            <w:r>
              <w:rPr>
                <w:sz w:val="22"/>
                <w:szCs w:val="22"/>
              </w:rPr>
              <w:t>Nicole Seguy</w:t>
            </w:r>
            <w:r>
              <w:rPr>
                <w:rFonts w:ascii="宋体" w:hAnsi="宋体"/>
                <w:sz w:val="22"/>
                <w:szCs w:val="22"/>
              </w:rPr>
              <w:t>，</w:t>
            </w:r>
            <w:r>
              <w:rPr>
                <w:sz w:val="22"/>
                <w:szCs w:val="22"/>
              </w:rPr>
              <w:t>and Yan Zhao</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lastRenderedPageBreak/>
              <w:t>Clin Infect Dis</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8.886</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2012 May; 54 Suppl 4:S300-2</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Fujie Zhang/Ye Ma</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lastRenderedPageBreak/>
              <w:t>4</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HIV prevalence in China: integration of surveillance data and a systematic review/ Lei Zhang</w:t>
            </w:r>
            <w:r>
              <w:rPr>
                <w:rFonts w:ascii="宋体" w:hAnsi="宋体"/>
                <w:sz w:val="22"/>
                <w:szCs w:val="22"/>
              </w:rPr>
              <w:t>，</w:t>
            </w:r>
            <w:r>
              <w:rPr>
                <w:sz w:val="22"/>
                <w:szCs w:val="22"/>
              </w:rPr>
              <w:t>Eric P F Chow</w:t>
            </w:r>
            <w:r>
              <w:rPr>
                <w:rFonts w:ascii="宋体" w:hAnsi="宋体"/>
                <w:sz w:val="22"/>
                <w:szCs w:val="22"/>
              </w:rPr>
              <w:t>，</w:t>
            </w:r>
            <w:r>
              <w:rPr>
                <w:sz w:val="22"/>
                <w:szCs w:val="22"/>
              </w:rPr>
              <w:t>Jun Jing</w:t>
            </w:r>
            <w:r>
              <w:rPr>
                <w:rFonts w:ascii="宋体" w:hAnsi="宋体"/>
                <w:sz w:val="22"/>
                <w:szCs w:val="22"/>
              </w:rPr>
              <w:t>，</w:t>
            </w:r>
            <w:r>
              <w:rPr>
                <w:sz w:val="22"/>
                <w:szCs w:val="22"/>
              </w:rPr>
              <w:t>Xun Zhuang</w:t>
            </w:r>
            <w:r>
              <w:rPr>
                <w:rFonts w:ascii="宋体" w:hAnsi="宋体"/>
                <w:sz w:val="22"/>
                <w:szCs w:val="22"/>
              </w:rPr>
              <w:t>，</w:t>
            </w:r>
            <w:r>
              <w:rPr>
                <w:sz w:val="22"/>
                <w:szCs w:val="22"/>
              </w:rPr>
              <w:t>Xiaoshan Li</w:t>
            </w:r>
            <w:r>
              <w:rPr>
                <w:rFonts w:ascii="宋体" w:hAnsi="宋体"/>
                <w:sz w:val="22"/>
                <w:szCs w:val="22"/>
              </w:rPr>
              <w:t>，</w:t>
            </w:r>
            <w:r>
              <w:rPr>
                <w:sz w:val="22"/>
                <w:szCs w:val="22"/>
              </w:rPr>
              <w:t>Meiqi He</w:t>
            </w:r>
            <w:r>
              <w:rPr>
                <w:rFonts w:hint="eastAsia"/>
                <w:sz w:val="22"/>
                <w:szCs w:val="22"/>
              </w:rPr>
              <w:t>，</w:t>
            </w:r>
            <w:r>
              <w:rPr>
                <w:sz w:val="22"/>
                <w:szCs w:val="22"/>
              </w:rPr>
              <w:t>Huamin Sun</w:t>
            </w:r>
            <w:r>
              <w:rPr>
                <w:rFonts w:ascii="宋体" w:hAnsi="宋体"/>
                <w:sz w:val="22"/>
                <w:szCs w:val="22"/>
              </w:rPr>
              <w:t>，</w:t>
            </w:r>
            <w:r>
              <w:rPr>
                <w:sz w:val="22"/>
                <w:szCs w:val="22"/>
              </w:rPr>
              <w:t>Xiaoyan Li</w:t>
            </w:r>
            <w:r>
              <w:rPr>
                <w:rFonts w:ascii="宋体" w:hAnsi="宋体"/>
                <w:sz w:val="22"/>
                <w:szCs w:val="22"/>
              </w:rPr>
              <w:t>，</w:t>
            </w:r>
            <w:r>
              <w:rPr>
                <w:sz w:val="22"/>
                <w:szCs w:val="22"/>
              </w:rPr>
              <w:t>Marelize Gorgens</w:t>
            </w:r>
            <w:r>
              <w:rPr>
                <w:rFonts w:ascii="宋体" w:hAnsi="宋体"/>
                <w:sz w:val="22"/>
                <w:szCs w:val="22"/>
              </w:rPr>
              <w:t>，</w:t>
            </w:r>
            <w:r>
              <w:rPr>
                <w:sz w:val="22"/>
                <w:szCs w:val="22"/>
              </w:rPr>
              <w:t>David Wilson</w:t>
            </w:r>
            <w:r>
              <w:rPr>
                <w:rFonts w:ascii="宋体" w:hAnsi="宋体"/>
                <w:sz w:val="22"/>
                <w:szCs w:val="22"/>
              </w:rPr>
              <w:t>，</w:t>
            </w:r>
            <w:r>
              <w:rPr>
                <w:sz w:val="22"/>
                <w:szCs w:val="22"/>
              </w:rPr>
              <w:t>Lan Wang</w:t>
            </w:r>
            <w:r>
              <w:rPr>
                <w:rFonts w:ascii="宋体" w:hAnsi="宋体"/>
                <w:sz w:val="22"/>
                <w:szCs w:val="22"/>
              </w:rPr>
              <w:t>，</w:t>
            </w:r>
            <w:r>
              <w:rPr>
                <w:sz w:val="22"/>
                <w:szCs w:val="22"/>
              </w:rPr>
              <w:t>Wei Guo</w:t>
            </w:r>
            <w:r>
              <w:rPr>
                <w:rFonts w:ascii="宋体" w:hAnsi="宋体"/>
                <w:sz w:val="22"/>
                <w:szCs w:val="22"/>
              </w:rPr>
              <w:t>，</w:t>
            </w:r>
            <w:r>
              <w:rPr>
                <w:sz w:val="22"/>
                <w:szCs w:val="22"/>
              </w:rPr>
              <w:t>Dongming Li</w:t>
            </w:r>
            <w:r>
              <w:rPr>
                <w:rFonts w:ascii="宋体" w:hAnsi="宋体"/>
                <w:sz w:val="22"/>
                <w:szCs w:val="22"/>
              </w:rPr>
              <w:t>，</w:t>
            </w:r>
            <w:r>
              <w:rPr>
                <w:sz w:val="22"/>
                <w:szCs w:val="22"/>
              </w:rPr>
              <w:t>Yan Cui</w:t>
            </w:r>
            <w:r>
              <w:rPr>
                <w:rFonts w:ascii="宋体" w:hAnsi="宋体"/>
                <w:sz w:val="22"/>
                <w:szCs w:val="22"/>
              </w:rPr>
              <w:t>，</w:t>
            </w:r>
            <w:r>
              <w:rPr>
                <w:sz w:val="22"/>
                <w:szCs w:val="22"/>
              </w:rPr>
              <w:t>Lu Wang</w:t>
            </w:r>
            <w:r>
              <w:rPr>
                <w:rFonts w:ascii="宋体" w:hAnsi="宋体"/>
                <w:sz w:val="22"/>
                <w:szCs w:val="22"/>
              </w:rPr>
              <w:t>，</w:t>
            </w:r>
            <w:r>
              <w:rPr>
                <w:sz w:val="22"/>
                <w:szCs w:val="22"/>
              </w:rPr>
              <w:t>Ning Wang</w:t>
            </w:r>
            <w:r>
              <w:rPr>
                <w:rFonts w:ascii="宋体" w:hAnsi="宋体"/>
                <w:sz w:val="22"/>
                <w:szCs w:val="22"/>
              </w:rPr>
              <w:t>，</w:t>
            </w:r>
            <w:r>
              <w:rPr>
                <w:b/>
                <w:bCs/>
                <w:sz w:val="22"/>
                <w:szCs w:val="22"/>
              </w:rPr>
              <w:t>Zunyou Wu</w:t>
            </w:r>
            <w:r>
              <w:rPr>
                <w:sz w:val="22"/>
                <w:szCs w:val="22"/>
              </w:rPr>
              <w:t>，</w:t>
            </w:r>
            <w:r>
              <w:rPr>
                <w:sz w:val="22"/>
                <w:szCs w:val="22"/>
              </w:rPr>
              <w:t>David P Wilson</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Lancet Infect Dis</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22.433</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2013 Nov;13(11):955-63</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Lei Zhang</w:t>
            </w:r>
            <w:r>
              <w:rPr>
                <w:rFonts w:ascii="宋体" w:hAnsi="宋体"/>
                <w:sz w:val="22"/>
                <w:szCs w:val="22"/>
              </w:rPr>
              <w:t>，</w:t>
            </w:r>
            <w:r>
              <w:rPr>
                <w:sz w:val="22"/>
                <w:szCs w:val="22"/>
              </w:rPr>
              <w:t>Zunyou Wu/Lei Zhang</w:t>
            </w:r>
          </w:p>
        </w:tc>
      </w:tr>
      <w:tr w:rsidR="00F06E85" w:rsidTr="00F06E85">
        <w:trPr>
          <w:trHeight w:val="12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5</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Recent key advances in human immunodeficiency virus medicine and implications for China/ Kai Sun</w:t>
            </w:r>
            <w:r>
              <w:rPr>
                <w:rFonts w:ascii="宋体" w:hAnsi="宋体"/>
                <w:sz w:val="22"/>
                <w:szCs w:val="22"/>
              </w:rPr>
              <w:t>，</w:t>
            </w:r>
            <w:r>
              <w:rPr>
                <w:sz w:val="22"/>
                <w:szCs w:val="22"/>
              </w:rPr>
              <w:t>Shuntai Zhou</w:t>
            </w:r>
            <w:r>
              <w:rPr>
                <w:rFonts w:ascii="宋体" w:hAnsi="宋体"/>
                <w:sz w:val="22"/>
                <w:szCs w:val="22"/>
              </w:rPr>
              <w:t>，</w:t>
            </w:r>
            <w:r>
              <w:rPr>
                <w:sz w:val="22"/>
                <w:szCs w:val="22"/>
              </w:rPr>
              <w:t>Ray Y Chen</w:t>
            </w:r>
            <w:r>
              <w:rPr>
                <w:rFonts w:ascii="宋体" w:hAnsi="宋体"/>
                <w:sz w:val="22"/>
                <w:szCs w:val="22"/>
              </w:rPr>
              <w:t>，</w:t>
            </w:r>
            <w:r>
              <w:rPr>
                <w:sz w:val="22"/>
                <w:szCs w:val="22"/>
              </w:rPr>
              <w:t>Myron S Cohen</w:t>
            </w:r>
            <w:r>
              <w:rPr>
                <w:rFonts w:ascii="宋体" w:hAnsi="宋体"/>
                <w:sz w:val="22"/>
                <w:szCs w:val="22"/>
              </w:rPr>
              <w:t>，</w:t>
            </w:r>
            <w:r>
              <w:rPr>
                <w:sz w:val="22"/>
                <w:szCs w:val="22"/>
              </w:rPr>
              <w:t>and</w:t>
            </w:r>
            <w:r>
              <w:rPr>
                <w:b/>
                <w:bCs/>
                <w:sz w:val="22"/>
                <w:szCs w:val="22"/>
              </w:rPr>
              <w:t xml:space="preserve"> Fujie Zhang</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AIDS Res Ther</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1.457</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2010 May 26;7:12</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Fujie Zhang/Kai Sun</w:t>
            </w:r>
          </w:p>
        </w:tc>
      </w:tr>
      <w:tr w:rsidR="00F06E85" w:rsidTr="00F06E85">
        <w:trPr>
          <w:trHeight w:val="12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6</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Quality assurance in the HIV/AIDS laboratory network of China./ </w:t>
            </w:r>
            <w:r>
              <w:rPr>
                <w:b/>
                <w:bCs/>
                <w:sz w:val="22"/>
                <w:szCs w:val="22"/>
              </w:rPr>
              <w:t>Jiang Y</w:t>
            </w:r>
            <w:r>
              <w:rPr>
                <w:sz w:val="22"/>
                <w:szCs w:val="22"/>
              </w:rPr>
              <w:t>，</w:t>
            </w:r>
            <w:r>
              <w:rPr>
                <w:sz w:val="22"/>
                <w:szCs w:val="22"/>
              </w:rPr>
              <w:t>Qiu M</w:t>
            </w:r>
            <w:r>
              <w:rPr>
                <w:rFonts w:ascii="宋体" w:hAnsi="宋体"/>
                <w:sz w:val="22"/>
                <w:szCs w:val="22"/>
              </w:rPr>
              <w:t>，</w:t>
            </w:r>
            <w:r>
              <w:rPr>
                <w:sz w:val="22"/>
                <w:szCs w:val="22"/>
              </w:rPr>
              <w:t>Zhang G</w:t>
            </w:r>
            <w:r>
              <w:rPr>
                <w:rFonts w:ascii="宋体" w:hAnsi="宋体"/>
                <w:sz w:val="22"/>
                <w:szCs w:val="22"/>
              </w:rPr>
              <w:t>，</w:t>
            </w:r>
            <w:r>
              <w:rPr>
                <w:sz w:val="22"/>
                <w:szCs w:val="22"/>
              </w:rPr>
              <w:t>Xing W</w:t>
            </w:r>
            <w:r>
              <w:rPr>
                <w:rFonts w:ascii="宋体" w:hAnsi="宋体"/>
                <w:sz w:val="22"/>
                <w:szCs w:val="22"/>
              </w:rPr>
              <w:t>，</w:t>
            </w:r>
            <w:r>
              <w:rPr>
                <w:sz w:val="22"/>
                <w:szCs w:val="22"/>
              </w:rPr>
              <w:t>Xiao Y</w:t>
            </w:r>
            <w:r>
              <w:rPr>
                <w:rFonts w:ascii="宋体" w:hAnsi="宋体"/>
                <w:sz w:val="22"/>
                <w:szCs w:val="22"/>
              </w:rPr>
              <w:t>，</w:t>
            </w:r>
            <w:r>
              <w:rPr>
                <w:sz w:val="22"/>
                <w:szCs w:val="22"/>
              </w:rPr>
              <w:t>Pan P</w:t>
            </w:r>
            <w:r>
              <w:rPr>
                <w:rFonts w:ascii="宋体" w:hAnsi="宋体"/>
                <w:sz w:val="22"/>
                <w:szCs w:val="22"/>
              </w:rPr>
              <w:t>，</w:t>
            </w:r>
            <w:r>
              <w:rPr>
                <w:sz w:val="22"/>
                <w:szCs w:val="22"/>
              </w:rPr>
              <w:t>Yao J</w:t>
            </w:r>
            <w:r>
              <w:rPr>
                <w:rFonts w:ascii="宋体" w:hAnsi="宋体"/>
                <w:sz w:val="22"/>
                <w:szCs w:val="22"/>
              </w:rPr>
              <w:t>，</w:t>
            </w:r>
            <w:r>
              <w:rPr>
                <w:sz w:val="22"/>
                <w:szCs w:val="22"/>
              </w:rPr>
              <w:t>Ou CY</w:t>
            </w:r>
            <w:r>
              <w:rPr>
                <w:rFonts w:ascii="宋体" w:hAnsi="宋体"/>
                <w:sz w:val="22"/>
                <w:szCs w:val="22"/>
              </w:rPr>
              <w:t>，</w:t>
            </w:r>
            <w:r>
              <w:rPr>
                <w:sz w:val="22"/>
                <w:szCs w:val="22"/>
              </w:rPr>
              <w:t>Su X.</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Int J Epidemio</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9.176</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2010</w:t>
            </w:r>
            <w:r>
              <w:rPr>
                <w:rFonts w:ascii="宋体" w:hAnsi="宋体"/>
                <w:sz w:val="22"/>
                <w:szCs w:val="22"/>
              </w:rPr>
              <w:t>，</w:t>
            </w:r>
            <w:r>
              <w:rPr>
                <w:sz w:val="22"/>
                <w:szCs w:val="22"/>
              </w:rPr>
              <w:t>39 Suppl 2:ii72-8</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Jiang Y/Jiang Y</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7</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The Changing Trends of HIV/AIDS in An Ethnic Minority Region of China: Modeling the Epidemic in Liangshan Prefecture</w:t>
            </w:r>
            <w:r>
              <w:rPr>
                <w:rFonts w:ascii="宋体" w:hAnsi="宋体"/>
                <w:sz w:val="22"/>
                <w:szCs w:val="22"/>
              </w:rPr>
              <w:t>，</w:t>
            </w:r>
            <w:r>
              <w:rPr>
                <w:sz w:val="22"/>
                <w:szCs w:val="22"/>
              </w:rPr>
              <w:t>Sichuan Province/ Liu Shou</w:t>
            </w:r>
            <w:r>
              <w:rPr>
                <w:rFonts w:ascii="宋体" w:hAnsi="宋体"/>
                <w:sz w:val="22"/>
                <w:szCs w:val="22"/>
              </w:rPr>
              <w:t>，</w:t>
            </w:r>
            <w:r>
              <w:rPr>
                <w:sz w:val="22"/>
                <w:szCs w:val="22"/>
              </w:rPr>
              <w:t>Wang QiXing</w:t>
            </w:r>
            <w:r>
              <w:rPr>
                <w:rFonts w:ascii="宋体" w:hAnsi="宋体"/>
                <w:sz w:val="22"/>
                <w:szCs w:val="22"/>
              </w:rPr>
              <w:t>，</w:t>
            </w:r>
            <w:r>
              <w:rPr>
                <w:sz w:val="22"/>
                <w:szCs w:val="22"/>
              </w:rPr>
              <w:t>Nan Lei</w:t>
            </w:r>
            <w:r>
              <w:rPr>
                <w:rFonts w:ascii="宋体" w:hAnsi="宋体"/>
                <w:sz w:val="22"/>
                <w:szCs w:val="22"/>
              </w:rPr>
              <w:t>，</w:t>
            </w:r>
            <w:r>
              <w:rPr>
                <w:sz w:val="22"/>
                <w:szCs w:val="22"/>
              </w:rPr>
              <w:t>Wu Chun Lin</w:t>
            </w:r>
            <w:r>
              <w:rPr>
                <w:rFonts w:ascii="宋体" w:hAnsi="宋体"/>
                <w:sz w:val="22"/>
                <w:szCs w:val="22"/>
              </w:rPr>
              <w:t>，</w:t>
            </w:r>
            <w:r>
              <w:rPr>
                <w:sz w:val="22"/>
                <w:szCs w:val="22"/>
              </w:rPr>
              <w:t>Wang Zhao Fen</w:t>
            </w:r>
            <w:r>
              <w:rPr>
                <w:rFonts w:ascii="宋体" w:hAnsi="宋体"/>
                <w:sz w:val="22"/>
                <w:szCs w:val="22"/>
              </w:rPr>
              <w:t>，</w:t>
            </w:r>
            <w:r>
              <w:rPr>
                <w:sz w:val="22"/>
                <w:szCs w:val="22"/>
              </w:rPr>
              <w:t>Bai Zhen Zhong</w:t>
            </w:r>
            <w:r>
              <w:rPr>
                <w:rFonts w:ascii="宋体" w:hAnsi="宋体"/>
                <w:sz w:val="22"/>
                <w:szCs w:val="22"/>
              </w:rPr>
              <w:t>，</w:t>
            </w:r>
            <w:r>
              <w:rPr>
                <w:sz w:val="22"/>
                <w:szCs w:val="22"/>
              </w:rPr>
              <w:t>Liu Li</w:t>
            </w:r>
            <w:r>
              <w:rPr>
                <w:rFonts w:ascii="宋体" w:hAnsi="宋体"/>
                <w:sz w:val="22"/>
                <w:szCs w:val="22"/>
              </w:rPr>
              <w:t>，</w:t>
            </w:r>
            <w:r>
              <w:rPr>
                <w:sz w:val="22"/>
                <w:szCs w:val="22"/>
              </w:rPr>
              <w:t>Cai Peng</w:t>
            </w:r>
            <w:r>
              <w:rPr>
                <w:rFonts w:ascii="宋体" w:hAnsi="宋体"/>
                <w:sz w:val="22"/>
                <w:szCs w:val="22"/>
              </w:rPr>
              <w:t>，</w:t>
            </w:r>
            <w:r>
              <w:rPr>
                <w:sz w:val="22"/>
                <w:szCs w:val="22"/>
              </w:rPr>
              <w:t>Qin Si</w:t>
            </w:r>
            <w:r>
              <w:rPr>
                <w:rFonts w:ascii="宋体" w:hAnsi="宋体"/>
                <w:sz w:val="22"/>
                <w:szCs w:val="22"/>
              </w:rPr>
              <w:t>，</w:t>
            </w:r>
            <w:r>
              <w:rPr>
                <w:b/>
                <w:bCs/>
                <w:sz w:val="22"/>
                <w:szCs w:val="22"/>
              </w:rPr>
              <w:t>Luan RongSheng</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Biomedical and Environmental Sciences</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1.653</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2013 Jul; 26(7):562-70</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Rongsheng Luan/Shou Liu</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8</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Casual sex and concurrent sexual partnerships among young people from an Yi community with a high prevalence of HIV in China/ Yang Yi</w:t>
            </w:r>
            <w:r>
              <w:rPr>
                <w:rFonts w:ascii="宋体" w:hAnsi="宋体"/>
                <w:sz w:val="22"/>
                <w:szCs w:val="22"/>
              </w:rPr>
              <w:t>，</w:t>
            </w:r>
            <w:r>
              <w:rPr>
                <w:b/>
                <w:bCs/>
                <w:sz w:val="22"/>
                <w:szCs w:val="22"/>
              </w:rPr>
              <w:t>Luan Rongsheng</w:t>
            </w:r>
            <w:r>
              <w:rPr>
                <w:sz w:val="22"/>
                <w:szCs w:val="22"/>
              </w:rPr>
              <w:t>，</w:t>
            </w:r>
            <w:r>
              <w:rPr>
                <w:sz w:val="22"/>
                <w:szCs w:val="22"/>
              </w:rPr>
              <w:t>Liu P</w:t>
            </w:r>
            <w:r>
              <w:rPr>
                <w:rFonts w:ascii="宋体" w:hAnsi="宋体"/>
                <w:sz w:val="22"/>
                <w:szCs w:val="22"/>
              </w:rPr>
              <w:t>，</w:t>
            </w:r>
            <w:r>
              <w:rPr>
                <w:sz w:val="22"/>
                <w:szCs w:val="22"/>
              </w:rPr>
              <w:t>Wu CL</w:t>
            </w:r>
            <w:r>
              <w:rPr>
                <w:rFonts w:ascii="宋体" w:hAnsi="宋体"/>
                <w:sz w:val="22"/>
                <w:szCs w:val="22"/>
              </w:rPr>
              <w:t>，</w:t>
            </w:r>
            <w:r>
              <w:rPr>
                <w:sz w:val="22"/>
                <w:szCs w:val="22"/>
              </w:rPr>
              <w:t>Zhou Y</w:t>
            </w:r>
            <w:r>
              <w:rPr>
                <w:rFonts w:ascii="宋体" w:hAnsi="宋体"/>
                <w:sz w:val="22"/>
                <w:szCs w:val="22"/>
              </w:rPr>
              <w:t>，</w:t>
            </w:r>
            <w:r>
              <w:rPr>
                <w:sz w:val="22"/>
                <w:szCs w:val="22"/>
              </w:rPr>
              <w:t>Chen W</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Asian Journal of Andrology</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2.596</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2012 Sep;14(5):758-65</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Rongsheng Luan/Yi Yang</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9</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Scaling up prevention programmes to reduce the sexual transmission of HIV in China/</w:t>
            </w:r>
            <w:r>
              <w:rPr>
                <w:b/>
                <w:bCs/>
                <w:sz w:val="22"/>
                <w:szCs w:val="22"/>
              </w:rPr>
              <w:t xml:space="preserve"> Keming Rou</w:t>
            </w:r>
            <w:r>
              <w:rPr>
                <w:sz w:val="22"/>
                <w:szCs w:val="22"/>
              </w:rPr>
              <w:t>，</w:t>
            </w:r>
            <w:r>
              <w:rPr>
                <w:sz w:val="22"/>
                <w:szCs w:val="22"/>
              </w:rPr>
              <w:t>Sheena G Sullivan</w:t>
            </w:r>
            <w:r>
              <w:rPr>
                <w:rFonts w:ascii="宋体" w:hAnsi="宋体"/>
                <w:sz w:val="22"/>
                <w:szCs w:val="22"/>
              </w:rPr>
              <w:t>，</w:t>
            </w:r>
            <w:r>
              <w:rPr>
                <w:sz w:val="22"/>
                <w:szCs w:val="22"/>
              </w:rPr>
              <w:t xml:space="preserve">Peng Liu and </w:t>
            </w:r>
            <w:r>
              <w:rPr>
                <w:b/>
                <w:bCs/>
                <w:sz w:val="22"/>
                <w:szCs w:val="22"/>
              </w:rPr>
              <w:t>Zunyou Wu</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Int J Epidemiol</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9.176</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2010 Dec;39 Suppl 2:ii38-46</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Zunyou Wu/ Keming Rou</w:t>
            </w:r>
          </w:p>
        </w:tc>
      </w:tr>
      <w:tr w:rsidR="00F06E85" w:rsidTr="00F06E85">
        <w:trPr>
          <w:trHeight w:val="15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10</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Demographic and behavioral factors associated with HIV testing in China/ </w:t>
            </w:r>
            <w:r>
              <w:rPr>
                <w:b/>
                <w:bCs/>
                <w:sz w:val="22"/>
                <w:szCs w:val="22"/>
              </w:rPr>
              <w:t>Keming Rou</w:t>
            </w:r>
            <w:r>
              <w:rPr>
                <w:sz w:val="22"/>
                <w:szCs w:val="22"/>
              </w:rPr>
              <w:t>，</w:t>
            </w:r>
            <w:r>
              <w:rPr>
                <w:sz w:val="22"/>
                <w:szCs w:val="22"/>
              </w:rPr>
              <w:t>Jihui Guan</w:t>
            </w:r>
            <w:r>
              <w:rPr>
                <w:rFonts w:ascii="宋体" w:hAnsi="宋体"/>
                <w:sz w:val="22"/>
                <w:szCs w:val="22"/>
              </w:rPr>
              <w:t>，</w:t>
            </w:r>
            <w:r>
              <w:rPr>
                <w:b/>
                <w:bCs/>
                <w:sz w:val="22"/>
                <w:szCs w:val="22"/>
              </w:rPr>
              <w:t>Zunyou Wu</w:t>
            </w:r>
            <w:r>
              <w:rPr>
                <w:sz w:val="22"/>
                <w:szCs w:val="22"/>
              </w:rPr>
              <w:t>，</w:t>
            </w:r>
            <w:r>
              <w:rPr>
                <w:sz w:val="22"/>
                <w:szCs w:val="22"/>
              </w:rPr>
              <w:t>Li Li</w:t>
            </w:r>
            <w:r>
              <w:rPr>
                <w:rFonts w:ascii="宋体" w:hAnsi="宋体"/>
                <w:sz w:val="22"/>
                <w:szCs w:val="22"/>
              </w:rPr>
              <w:t>，</w:t>
            </w:r>
            <w:r>
              <w:rPr>
                <w:sz w:val="22"/>
                <w:szCs w:val="22"/>
              </w:rPr>
              <w:t>Mary Jane Rotheram</w:t>
            </w:r>
            <w:r>
              <w:rPr>
                <w:rFonts w:ascii="宋体" w:hAnsi="宋体"/>
                <w:sz w:val="22"/>
                <w:szCs w:val="22"/>
              </w:rPr>
              <w:t>，</w:t>
            </w:r>
            <w:r>
              <w:rPr>
                <w:sz w:val="22"/>
                <w:szCs w:val="22"/>
              </w:rPr>
              <w:t>Roger Detels</w:t>
            </w:r>
            <w:r>
              <w:rPr>
                <w:rFonts w:ascii="宋体" w:hAnsi="宋体"/>
                <w:sz w:val="22"/>
                <w:szCs w:val="22"/>
              </w:rPr>
              <w:t>，</w:t>
            </w:r>
            <w:r>
              <w:rPr>
                <w:sz w:val="22"/>
                <w:szCs w:val="22"/>
              </w:rPr>
              <w:t>Yi Wen</w:t>
            </w:r>
            <w:r>
              <w:rPr>
                <w:rFonts w:ascii="宋体" w:hAnsi="宋体"/>
                <w:sz w:val="22"/>
                <w:szCs w:val="22"/>
              </w:rPr>
              <w:t>，</w:t>
            </w:r>
            <w:r>
              <w:rPr>
                <w:sz w:val="22"/>
                <w:szCs w:val="22"/>
              </w:rPr>
              <w:t>Chunqing Lin and Haijun Cao</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J Acquir Immune Defic Syndr. </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4.556</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2009 Apr 1;50(4):432-4</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/Keming Rou</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11</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The situation of children affected by HIV/AIDS in Southwest China: Schooling</w:t>
            </w:r>
            <w:r>
              <w:rPr>
                <w:rFonts w:ascii="宋体" w:hAnsi="宋体"/>
                <w:sz w:val="22"/>
                <w:szCs w:val="22"/>
              </w:rPr>
              <w:t>，</w:t>
            </w:r>
            <w:r>
              <w:rPr>
                <w:sz w:val="22"/>
                <w:szCs w:val="22"/>
              </w:rPr>
              <w:t>physical health</w:t>
            </w:r>
            <w:r>
              <w:rPr>
                <w:rFonts w:ascii="宋体" w:hAnsi="宋体"/>
                <w:sz w:val="22"/>
                <w:szCs w:val="22"/>
              </w:rPr>
              <w:t>，</w:t>
            </w:r>
            <w:r>
              <w:rPr>
                <w:sz w:val="22"/>
                <w:szCs w:val="22"/>
              </w:rPr>
              <w:t>and interpersonal relationships/ Tao Xu</w:t>
            </w:r>
            <w:r>
              <w:rPr>
                <w:rFonts w:ascii="宋体" w:hAnsi="宋体"/>
                <w:sz w:val="22"/>
                <w:szCs w:val="22"/>
              </w:rPr>
              <w:t>，</w:t>
            </w:r>
            <w:r>
              <w:rPr>
                <w:b/>
                <w:bCs/>
                <w:sz w:val="22"/>
                <w:szCs w:val="22"/>
              </w:rPr>
              <w:t>Zunyou Wu</w:t>
            </w:r>
            <w:r>
              <w:rPr>
                <w:sz w:val="22"/>
                <w:szCs w:val="22"/>
              </w:rPr>
              <w:t>，</w:t>
            </w:r>
            <w:r>
              <w:rPr>
                <w:sz w:val="22"/>
                <w:szCs w:val="22"/>
              </w:rPr>
              <w:t>Song Duan</w:t>
            </w:r>
            <w:r>
              <w:rPr>
                <w:rFonts w:ascii="宋体" w:hAnsi="宋体"/>
                <w:sz w:val="22"/>
                <w:szCs w:val="22"/>
              </w:rPr>
              <w:t>，</w:t>
            </w:r>
            <w:r>
              <w:rPr>
                <w:sz w:val="22"/>
                <w:szCs w:val="22"/>
              </w:rPr>
              <w:t xml:space="preserve">Wenxiang Han and </w:t>
            </w:r>
            <w:r>
              <w:rPr>
                <w:b/>
                <w:bCs/>
                <w:sz w:val="22"/>
                <w:szCs w:val="22"/>
              </w:rPr>
              <w:t>Keming Rou</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J Acquir Immune Defic Syndr</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4.556</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2010 Feb;53 Suppl 1:S104-10</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Zunyou Wu/Tao Xu</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lastRenderedPageBreak/>
              <w:t>12</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Prevalence and correlates of needle-sharing among new and long-term injection drug users in southwest China/</w:t>
            </w:r>
            <w:r>
              <w:rPr>
                <w:b/>
                <w:bCs/>
                <w:sz w:val="22"/>
                <w:szCs w:val="22"/>
              </w:rPr>
              <w:t xml:space="preserve"> Linglin Zhang</w:t>
            </w:r>
            <w:r>
              <w:rPr>
                <w:sz w:val="22"/>
                <w:szCs w:val="22"/>
              </w:rPr>
              <w:t>，</w:t>
            </w:r>
            <w:r>
              <w:rPr>
                <w:sz w:val="22"/>
                <w:szCs w:val="22"/>
              </w:rPr>
              <w:t>Jie Li</w:t>
            </w:r>
            <w:r>
              <w:rPr>
                <w:rFonts w:ascii="宋体" w:hAnsi="宋体"/>
                <w:sz w:val="22"/>
                <w:szCs w:val="22"/>
              </w:rPr>
              <w:t>，</w:t>
            </w:r>
            <w:r>
              <w:rPr>
                <w:b/>
                <w:bCs/>
                <w:sz w:val="22"/>
                <w:szCs w:val="22"/>
              </w:rPr>
              <w:t>Wenhong Lai</w:t>
            </w:r>
            <w:r>
              <w:rPr>
                <w:sz w:val="22"/>
                <w:szCs w:val="22"/>
              </w:rPr>
              <w:t>，</w:t>
            </w:r>
            <w:r>
              <w:rPr>
                <w:sz w:val="22"/>
                <w:szCs w:val="22"/>
              </w:rPr>
              <w:t>Liao Feng</w:t>
            </w:r>
            <w:r>
              <w:rPr>
                <w:rFonts w:ascii="宋体" w:hAnsi="宋体"/>
                <w:sz w:val="22"/>
                <w:szCs w:val="22"/>
              </w:rPr>
              <w:t>，</w:t>
            </w:r>
            <w:r>
              <w:rPr>
                <w:sz w:val="22"/>
                <w:szCs w:val="22"/>
              </w:rPr>
              <w:t>Yali Zeng</w:t>
            </w:r>
            <w:r>
              <w:rPr>
                <w:rFonts w:ascii="宋体" w:hAnsi="宋体"/>
                <w:sz w:val="22"/>
                <w:szCs w:val="22"/>
              </w:rPr>
              <w:t>，</w:t>
            </w:r>
            <w:r>
              <w:rPr>
                <w:sz w:val="22"/>
                <w:szCs w:val="22"/>
              </w:rPr>
              <w:t>Li Liu</w:t>
            </w:r>
            <w:r>
              <w:rPr>
                <w:rFonts w:ascii="宋体" w:hAnsi="宋体"/>
                <w:sz w:val="22"/>
                <w:szCs w:val="22"/>
              </w:rPr>
              <w:t>，</w:t>
            </w:r>
            <w:r>
              <w:rPr>
                <w:sz w:val="22"/>
                <w:szCs w:val="22"/>
              </w:rPr>
              <w:t>Ying Hu</w:t>
            </w:r>
            <w:r>
              <w:rPr>
                <w:rFonts w:ascii="宋体" w:hAnsi="宋体"/>
                <w:sz w:val="22"/>
                <w:szCs w:val="22"/>
              </w:rPr>
              <w:t>，</w:t>
            </w:r>
            <w:r>
              <w:rPr>
                <w:sz w:val="22"/>
                <w:szCs w:val="22"/>
              </w:rPr>
              <w:t>Jianbo Liu</w:t>
            </w:r>
            <w:r>
              <w:rPr>
                <w:rFonts w:ascii="宋体" w:hAnsi="宋体"/>
                <w:sz w:val="22"/>
                <w:szCs w:val="22"/>
              </w:rPr>
              <w:t>，</w:t>
            </w:r>
            <w:r>
              <w:rPr>
                <w:sz w:val="22"/>
                <w:szCs w:val="22"/>
              </w:rPr>
              <w:t>Xiaolin Zhang</w:t>
            </w:r>
            <w:r>
              <w:rPr>
                <w:rFonts w:ascii="宋体" w:hAnsi="宋体"/>
                <w:sz w:val="22"/>
                <w:szCs w:val="22"/>
              </w:rPr>
              <w:t>，</w:t>
            </w:r>
            <w:r>
              <w:rPr>
                <w:sz w:val="22"/>
                <w:szCs w:val="22"/>
              </w:rPr>
              <w:t>Pingsheng Wu</w:t>
            </w:r>
            <w:r>
              <w:rPr>
                <w:rFonts w:ascii="宋体" w:hAnsi="宋体"/>
                <w:sz w:val="22"/>
                <w:szCs w:val="22"/>
              </w:rPr>
              <w:t>，</w:t>
            </w:r>
            <w:r>
              <w:rPr>
                <w:sz w:val="22"/>
                <w:szCs w:val="22"/>
              </w:rPr>
              <w:t>Sten H. Vermund</w:t>
            </w:r>
            <w:r>
              <w:rPr>
                <w:rFonts w:ascii="宋体" w:hAnsi="宋体"/>
                <w:sz w:val="22"/>
                <w:szCs w:val="22"/>
              </w:rPr>
              <w:t>，</w:t>
            </w:r>
            <w:r>
              <w:rPr>
                <w:sz w:val="22"/>
                <w:szCs w:val="22"/>
              </w:rPr>
              <w:t>and Yujiang Jia</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Subst Use Misuse</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1.234</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2010 Dec;45(14):2503-23</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Yujiang Jia/Linglin Zhang</w:t>
            </w:r>
          </w:p>
        </w:tc>
      </w:tr>
      <w:tr w:rsidR="00F06E85" w:rsidTr="00F06E85">
        <w:trPr>
          <w:trHeight w:val="15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13</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Changes in the prevalence of HIV-related behaviors and perceptions among 1832 injecting drug users in Sichuan</w:t>
            </w:r>
            <w:r>
              <w:rPr>
                <w:rFonts w:ascii="宋体" w:hAnsi="宋体"/>
                <w:sz w:val="22"/>
                <w:szCs w:val="22"/>
              </w:rPr>
              <w:t>，</w:t>
            </w:r>
            <w:r>
              <w:rPr>
                <w:sz w:val="22"/>
                <w:szCs w:val="22"/>
              </w:rPr>
              <w:t>China/ JOSEPH T. F. LAU</w:t>
            </w:r>
            <w:r>
              <w:rPr>
                <w:rFonts w:ascii="宋体" w:hAnsi="宋体"/>
                <w:sz w:val="22"/>
                <w:szCs w:val="22"/>
              </w:rPr>
              <w:t>，</w:t>
            </w:r>
            <w:r>
              <w:rPr>
                <w:b/>
                <w:bCs/>
                <w:sz w:val="22"/>
                <w:szCs w:val="22"/>
              </w:rPr>
              <w:t>LINGLIN ZHANG</w:t>
            </w:r>
            <w:r>
              <w:rPr>
                <w:sz w:val="22"/>
                <w:szCs w:val="22"/>
              </w:rPr>
              <w:t>，</w:t>
            </w:r>
            <w:r>
              <w:rPr>
                <w:sz w:val="22"/>
                <w:szCs w:val="22"/>
              </w:rPr>
              <w:t>YUN ZHANG</w:t>
            </w:r>
            <w:r>
              <w:rPr>
                <w:rFonts w:ascii="宋体" w:hAnsi="宋体"/>
                <w:sz w:val="22"/>
                <w:szCs w:val="22"/>
              </w:rPr>
              <w:t>，</w:t>
            </w:r>
            <w:r>
              <w:rPr>
                <w:sz w:val="22"/>
                <w:szCs w:val="22"/>
              </w:rPr>
              <w:t>NING WANG</w:t>
            </w:r>
            <w:r>
              <w:rPr>
                <w:rFonts w:ascii="宋体" w:hAnsi="宋体"/>
                <w:sz w:val="22"/>
                <w:szCs w:val="22"/>
              </w:rPr>
              <w:t>，</w:t>
            </w:r>
            <w:r>
              <w:rPr>
                <w:sz w:val="22"/>
                <w:szCs w:val="22"/>
              </w:rPr>
              <w:t>MASON LAU</w:t>
            </w:r>
            <w:r>
              <w:rPr>
                <w:rFonts w:ascii="宋体" w:hAnsi="宋体"/>
                <w:sz w:val="22"/>
                <w:szCs w:val="22"/>
              </w:rPr>
              <w:t>，</w:t>
            </w:r>
            <w:r>
              <w:rPr>
                <w:sz w:val="22"/>
                <w:szCs w:val="22"/>
              </w:rPr>
              <w:t>HI-YI TSUI</w:t>
            </w:r>
            <w:r>
              <w:rPr>
                <w:rFonts w:ascii="宋体" w:hAnsi="宋体"/>
                <w:sz w:val="22"/>
                <w:szCs w:val="22"/>
              </w:rPr>
              <w:t>，</w:t>
            </w:r>
            <w:r>
              <w:rPr>
                <w:sz w:val="22"/>
                <w:szCs w:val="22"/>
              </w:rPr>
              <w:t>JIANXIN ZHANG AND FENG CHENG</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Sex Transm Dis</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2.842</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2008 Apr;35(4):325-35.</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JOSEPH T. F. LAU/JOSEPH T. F. LAU</w:t>
            </w:r>
          </w:p>
        </w:tc>
      </w:tr>
      <w:tr w:rsidR="00F06E85" w:rsidTr="00F06E85">
        <w:trPr>
          <w:trHeight w:val="15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14</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Concurrent heroin use among methadone maintenance clients in China/ Li Li</w:t>
            </w:r>
            <w:r>
              <w:rPr>
                <w:rFonts w:ascii="宋体" w:hAnsi="宋体"/>
                <w:sz w:val="22"/>
                <w:szCs w:val="22"/>
              </w:rPr>
              <w:t>，</w:t>
            </w:r>
            <w:r>
              <w:rPr>
                <w:sz w:val="22"/>
                <w:szCs w:val="22"/>
              </w:rPr>
              <w:t>Chunqing Lin</w:t>
            </w:r>
            <w:r>
              <w:rPr>
                <w:rFonts w:ascii="宋体" w:hAnsi="宋体"/>
                <w:sz w:val="22"/>
                <w:szCs w:val="22"/>
              </w:rPr>
              <w:t>，</w:t>
            </w:r>
            <w:r>
              <w:rPr>
                <w:sz w:val="22"/>
                <w:szCs w:val="22"/>
              </w:rPr>
              <w:t>Dai Wan</w:t>
            </w:r>
            <w:r>
              <w:rPr>
                <w:rFonts w:ascii="宋体" w:hAnsi="宋体"/>
                <w:sz w:val="22"/>
                <w:szCs w:val="22"/>
              </w:rPr>
              <w:t>，</w:t>
            </w:r>
            <w:r>
              <w:rPr>
                <w:b/>
                <w:bCs/>
                <w:sz w:val="22"/>
                <w:szCs w:val="22"/>
              </w:rPr>
              <w:t>Linglin Zhang</w:t>
            </w:r>
            <w:r>
              <w:rPr>
                <w:sz w:val="22"/>
                <w:szCs w:val="22"/>
              </w:rPr>
              <w:t>，</w:t>
            </w:r>
            <w:r>
              <w:rPr>
                <w:sz w:val="22"/>
                <w:szCs w:val="22"/>
              </w:rPr>
              <w:t xml:space="preserve">and </w:t>
            </w:r>
            <w:r>
              <w:rPr>
                <w:b/>
                <w:bCs/>
                <w:sz w:val="22"/>
                <w:szCs w:val="22"/>
              </w:rPr>
              <w:t>Wenhong Lai</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Addict Behav</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2.764</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 2012 Mar;37(3):264-8</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Li Li/Li Li</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15</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Scaling up opioid dependence treatment in low- and middle-income settings/</w:t>
            </w:r>
            <w:r>
              <w:rPr>
                <w:b/>
                <w:bCs/>
                <w:sz w:val="22"/>
                <w:szCs w:val="22"/>
              </w:rPr>
              <w:t xml:space="preserve"> Zunyou W</w:t>
            </w:r>
            <w:r>
              <w:rPr>
                <w:rFonts w:ascii="宋体" w:hAnsi="宋体"/>
                <w:b/>
                <w:bCs/>
                <w:sz w:val="22"/>
                <w:szCs w:val="22"/>
              </w:rPr>
              <w:t>，</w:t>
            </w:r>
            <w:r>
              <w:rPr>
                <w:sz w:val="22"/>
                <w:szCs w:val="22"/>
              </w:rPr>
              <w:t>Nicolas C</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Bull World Health Organ</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5.089</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2013</w:t>
            </w:r>
            <w:r>
              <w:rPr>
                <w:rFonts w:ascii="宋体" w:hAnsi="宋体"/>
                <w:sz w:val="22"/>
                <w:szCs w:val="22"/>
              </w:rPr>
              <w:t>，</w:t>
            </w:r>
            <w:r>
              <w:rPr>
                <w:sz w:val="22"/>
                <w:szCs w:val="22"/>
              </w:rPr>
              <w:t>91(2):82-82A</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Zunyou Wu/Zunyou Wu</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16</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rFonts w:hint="eastAsia"/>
                <w:sz w:val="22"/>
                <w:szCs w:val="22"/>
              </w:rPr>
              <w:t>凉山彝族地区由医务人员主动提供艾滋病检测与咨询的可接受性及其影响因素调查</w:t>
            </w:r>
            <w:r>
              <w:rPr>
                <w:sz w:val="22"/>
                <w:szCs w:val="22"/>
              </w:rPr>
              <w:t xml:space="preserve">/ </w:t>
            </w:r>
            <w:r>
              <w:rPr>
                <w:rFonts w:hint="eastAsia"/>
                <w:sz w:val="22"/>
                <w:szCs w:val="22"/>
              </w:rPr>
              <w:t>孙研</w:t>
            </w:r>
            <w:r>
              <w:rPr>
                <w:sz w:val="22"/>
                <w:szCs w:val="22"/>
              </w:rPr>
              <w:t>，</w:t>
            </w:r>
            <w:r>
              <w:rPr>
                <w:rFonts w:hint="eastAsia"/>
                <w:b/>
                <w:bCs/>
                <w:sz w:val="22"/>
                <w:szCs w:val="22"/>
              </w:rPr>
              <w:t>王启兴</w:t>
            </w:r>
            <w:r>
              <w:rPr>
                <w:sz w:val="22"/>
                <w:szCs w:val="22"/>
              </w:rPr>
              <w:t>，</w:t>
            </w:r>
            <w:r>
              <w:rPr>
                <w:rFonts w:hint="eastAsia"/>
                <w:sz w:val="22"/>
                <w:szCs w:val="22"/>
              </w:rPr>
              <w:t>刘鹏</w:t>
            </w:r>
            <w:r>
              <w:rPr>
                <w:sz w:val="22"/>
                <w:szCs w:val="22"/>
              </w:rPr>
              <w:t>，</w:t>
            </w:r>
            <w:r>
              <w:rPr>
                <w:rFonts w:hint="eastAsia"/>
                <w:sz w:val="22"/>
                <w:szCs w:val="22"/>
              </w:rPr>
              <w:t>马英</w:t>
            </w:r>
            <w:r>
              <w:rPr>
                <w:sz w:val="22"/>
                <w:szCs w:val="22"/>
              </w:rPr>
              <w:t>，</w:t>
            </w:r>
            <w:r>
              <w:rPr>
                <w:rFonts w:hint="eastAsia"/>
                <w:sz w:val="22"/>
                <w:szCs w:val="22"/>
              </w:rPr>
              <w:t>邓红霞</w:t>
            </w:r>
            <w:r>
              <w:rPr>
                <w:sz w:val="22"/>
                <w:szCs w:val="22"/>
              </w:rPr>
              <w:t>，</w:t>
            </w:r>
            <w:r>
              <w:rPr>
                <w:rFonts w:hint="eastAsia"/>
                <w:sz w:val="22"/>
                <w:szCs w:val="22"/>
              </w:rPr>
              <w:t>吉克石丹</w:t>
            </w:r>
            <w:r>
              <w:rPr>
                <w:sz w:val="22"/>
                <w:szCs w:val="22"/>
              </w:rPr>
              <w:t>，</w:t>
            </w:r>
            <w:r>
              <w:rPr>
                <w:rFonts w:hint="eastAsia"/>
                <w:b/>
                <w:bCs/>
                <w:sz w:val="22"/>
                <w:szCs w:val="22"/>
              </w:rPr>
              <w:t>刘中夫</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中华流行病学杂志</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　</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 2012</w:t>
            </w:r>
            <w:r>
              <w:rPr>
                <w:rFonts w:hint="eastAsia"/>
                <w:sz w:val="22"/>
                <w:szCs w:val="22"/>
              </w:rPr>
              <w:t>年</w:t>
            </w:r>
            <w:r>
              <w:rPr>
                <w:sz w:val="22"/>
                <w:szCs w:val="22"/>
              </w:rPr>
              <w:t>2</w:t>
            </w:r>
            <w:r>
              <w:rPr>
                <w:rFonts w:hint="eastAsia"/>
                <w:sz w:val="22"/>
                <w:szCs w:val="22"/>
              </w:rPr>
              <w:t>月</w:t>
            </w:r>
            <w:r>
              <w:rPr>
                <w:sz w:val="22"/>
                <w:szCs w:val="22"/>
              </w:rPr>
              <w:t>，</w:t>
            </w:r>
            <w:r>
              <w:rPr>
                <w:sz w:val="22"/>
                <w:szCs w:val="22"/>
              </w:rPr>
              <w:t xml:space="preserve"> 33(2) : 177-180</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刘中夫</w:t>
            </w:r>
            <w:r>
              <w:rPr>
                <w:sz w:val="22"/>
                <w:szCs w:val="22"/>
              </w:rPr>
              <w:t>/</w:t>
            </w:r>
            <w:r>
              <w:rPr>
                <w:rFonts w:ascii="宋体" w:hAnsi="宋体"/>
                <w:sz w:val="22"/>
                <w:szCs w:val="22"/>
              </w:rPr>
              <w:t>孙研</w:t>
            </w:r>
          </w:p>
        </w:tc>
      </w:tr>
      <w:tr w:rsidR="00F06E85" w:rsidTr="00F06E85">
        <w:trPr>
          <w:trHeight w:val="1153"/>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17</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HIV</w:t>
            </w:r>
            <w:r>
              <w:rPr>
                <w:rFonts w:hint="eastAsia"/>
                <w:sz w:val="22"/>
                <w:szCs w:val="22"/>
              </w:rPr>
              <w:t>感染者及艾滋病患者检测发现晚的原因调查分析</w:t>
            </w:r>
            <w:r>
              <w:rPr>
                <w:sz w:val="22"/>
                <w:szCs w:val="22"/>
              </w:rPr>
              <w:t xml:space="preserve">/ </w:t>
            </w:r>
            <w:r>
              <w:rPr>
                <w:rFonts w:hint="eastAsia"/>
                <w:sz w:val="22"/>
                <w:szCs w:val="22"/>
              </w:rPr>
              <w:t>汤后林</w:t>
            </w:r>
            <w:r>
              <w:rPr>
                <w:sz w:val="22"/>
                <w:szCs w:val="22"/>
              </w:rPr>
              <w:t>，</w:t>
            </w:r>
            <w:r>
              <w:rPr>
                <w:rFonts w:hint="eastAsia"/>
                <w:b/>
                <w:bCs/>
                <w:sz w:val="22"/>
                <w:szCs w:val="22"/>
              </w:rPr>
              <w:t>毛宇嵘</w:t>
            </w:r>
            <w:r>
              <w:rPr>
                <w:b/>
                <w:bCs/>
                <w:sz w:val="22"/>
                <w:szCs w:val="22"/>
              </w:rPr>
              <w:t>，</w:t>
            </w:r>
            <w:r>
              <w:rPr>
                <w:rFonts w:hint="eastAsia"/>
                <w:sz w:val="22"/>
                <w:szCs w:val="22"/>
              </w:rPr>
              <w:t>张铁军</w:t>
            </w:r>
            <w:r>
              <w:rPr>
                <w:sz w:val="22"/>
                <w:szCs w:val="22"/>
              </w:rPr>
              <w:t>，</w:t>
            </w:r>
            <w:r>
              <w:rPr>
                <w:rFonts w:hint="eastAsia"/>
                <w:sz w:val="22"/>
                <w:szCs w:val="22"/>
              </w:rPr>
              <w:t>韩晶</w:t>
            </w:r>
            <w:r>
              <w:rPr>
                <w:sz w:val="22"/>
                <w:szCs w:val="22"/>
              </w:rPr>
              <w:t>，</w:t>
            </w:r>
            <w:r>
              <w:rPr>
                <w:rFonts w:hint="eastAsia"/>
                <w:sz w:val="22"/>
                <w:szCs w:val="22"/>
              </w:rPr>
              <w:t>何纳</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中华预防医学杂志</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　</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2012</w:t>
            </w:r>
            <w:r>
              <w:rPr>
                <w:rFonts w:ascii="宋体" w:hAnsi="宋体"/>
                <w:sz w:val="22"/>
                <w:szCs w:val="22"/>
              </w:rPr>
              <w:t>，</w:t>
            </w:r>
            <w:r>
              <w:rPr>
                <w:sz w:val="22"/>
                <w:szCs w:val="22"/>
              </w:rPr>
              <w:t>46</w:t>
            </w:r>
            <w:r>
              <w:rPr>
                <w:rFonts w:hint="eastAsia"/>
                <w:sz w:val="22"/>
                <w:szCs w:val="22"/>
              </w:rPr>
              <w:t>(</w:t>
            </w:r>
            <w:r>
              <w:rPr>
                <w:sz w:val="22"/>
                <w:szCs w:val="22"/>
              </w:rPr>
              <w:t>11</w:t>
            </w:r>
            <w:r>
              <w:rPr>
                <w:rFonts w:hint="eastAsia"/>
                <w:sz w:val="22"/>
                <w:szCs w:val="22"/>
              </w:rPr>
              <w:t>)</w:t>
            </w:r>
            <w:r>
              <w:rPr>
                <w:sz w:val="22"/>
                <w:szCs w:val="22"/>
              </w:rPr>
              <w:t>: 1004-08</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毛宇嵘</w:t>
            </w:r>
            <w:r>
              <w:rPr>
                <w:sz w:val="22"/>
                <w:szCs w:val="22"/>
              </w:rPr>
              <w:t>/</w:t>
            </w:r>
            <w:r>
              <w:rPr>
                <w:rFonts w:ascii="宋体" w:hAnsi="宋体"/>
                <w:sz w:val="22"/>
                <w:szCs w:val="22"/>
              </w:rPr>
              <w:t>汤后林</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18</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rFonts w:hint="eastAsia"/>
                <w:sz w:val="22"/>
                <w:szCs w:val="22"/>
              </w:rPr>
              <w:t>四川省艾滋病抗病毒治疗病人生存时间影响因素分析</w:t>
            </w:r>
            <w:r>
              <w:rPr>
                <w:sz w:val="22"/>
                <w:szCs w:val="22"/>
              </w:rPr>
              <w:t>/</w:t>
            </w:r>
            <w:r>
              <w:rPr>
                <w:b/>
                <w:bCs/>
                <w:sz w:val="22"/>
                <w:szCs w:val="22"/>
              </w:rPr>
              <w:t> </w:t>
            </w:r>
            <w:r>
              <w:rPr>
                <w:rFonts w:hint="eastAsia"/>
                <w:b/>
                <w:bCs/>
                <w:sz w:val="22"/>
                <w:szCs w:val="22"/>
              </w:rPr>
              <w:t>赖文红</w:t>
            </w:r>
            <w:r>
              <w:rPr>
                <w:sz w:val="22"/>
                <w:szCs w:val="22"/>
              </w:rPr>
              <w:t>，</w:t>
            </w:r>
            <w:r>
              <w:rPr>
                <w:rFonts w:hint="eastAsia"/>
                <w:sz w:val="22"/>
                <w:szCs w:val="22"/>
              </w:rPr>
              <w:t>喻航</w:t>
            </w:r>
            <w:r>
              <w:rPr>
                <w:sz w:val="22"/>
                <w:szCs w:val="22"/>
              </w:rPr>
              <w:t>，</w:t>
            </w:r>
            <w:r>
              <w:rPr>
                <w:rFonts w:hint="eastAsia"/>
                <w:sz w:val="22"/>
                <w:szCs w:val="22"/>
              </w:rPr>
              <w:t>周久顺</w:t>
            </w:r>
            <w:r>
              <w:rPr>
                <w:sz w:val="22"/>
                <w:szCs w:val="22"/>
              </w:rPr>
              <w:t>，</w:t>
            </w:r>
            <w:r>
              <w:rPr>
                <w:rFonts w:hint="eastAsia"/>
                <w:sz w:val="22"/>
                <w:szCs w:val="22"/>
              </w:rPr>
              <w:t>李恬</w:t>
            </w:r>
            <w:r>
              <w:rPr>
                <w:sz w:val="22"/>
                <w:szCs w:val="22"/>
              </w:rPr>
              <w:t>，</w:t>
            </w:r>
            <w:r>
              <w:rPr>
                <w:rFonts w:hint="eastAsia"/>
                <w:sz w:val="22"/>
                <w:szCs w:val="22"/>
              </w:rPr>
              <w:t>刘莉</w:t>
            </w:r>
            <w:r>
              <w:rPr>
                <w:sz w:val="22"/>
                <w:szCs w:val="22"/>
              </w:rPr>
              <w:t>，</w:t>
            </w:r>
            <w:r>
              <w:rPr>
                <w:rFonts w:hint="eastAsia"/>
                <w:sz w:val="22"/>
                <w:szCs w:val="22"/>
              </w:rPr>
              <w:t>秦光明</w:t>
            </w:r>
            <w:r>
              <w:rPr>
                <w:sz w:val="22"/>
                <w:szCs w:val="22"/>
              </w:rPr>
              <w:t>，</w:t>
            </w:r>
            <w:r>
              <w:rPr>
                <w:rFonts w:hint="eastAsia"/>
                <w:sz w:val="22"/>
                <w:szCs w:val="22"/>
              </w:rPr>
              <w:t>罗映娟</w:t>
            </w:r>
            <w:r>
              <w:rPr>
                <w:sz w:val="22"/>
                <w:szCs w:val="22"/>
              </w:rPr>
              <w:t>，</w:t>
            </w:r>
            <w:r>
              <w:rPr>
                <w:rFonts w:hint="eastAsia"/>
                <w:b/>
                <w:bCs/>
                <w:sz w:val="22"/>
                <w:szCs w:val="22"/>
              </w:rPr>
              <w:t>张灵麟</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中国艾滋病性病</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　</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2011</w:t>
            </w:r>
            <w:r>
              <w:rPr>
                <w:rFonts w:hint="eastAsia"/>
                <w:sz w:val="22"/>
                <w:szCs w:val="22"/>
              </w:rPr>
              <w:t>年</w:t>
            </w:r>
            <w:r>
              <w:rPr>
                <w:sz w:val="22"/>
                <w:szCs w:val="22"/>
              </w:rPr>
              <w:t>6</w:t>
            </w:r>
            <w:r>
              <w:rPr>
                <w:rFonts w:hint="eastAsia"/>
                <w:sz w:val="22"/>
                <w:szCs w:val="22"/>
              </w:rPr>
              <w:t>月，</w:t>
            </w:r>
            <w:r>
              <w:rPr>
                <w:sz w:val="22"/>
                <w:szCs w:val="22"/>
              </w:rPr>
              <w:t>17(3): 298-301</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张灵麟</w:t>
            </w:r>
            <w:r>
              <w:rPr>
                <w:sz w:val="22"/>
                <w:szCs w:val="22"/>
              </w:rPr>
              <w:t>/</w:t>
            </w:r>
            <w:r>
              <w:rPr>
                <w:rFonts w:ascii="宋体" w:hAnsi="宋体"/>
                <w:sz w:val="22"/>
                <w:szCs w:val="22"/>
              </w:rPr>
              <w:t>赖文红</w:t>
            </w:r>
          </w:p>
        </w:tc>
      </w:tr>
      <w:tr w:rsidR="00F06E85" w:rsidTr="00F06E85">
        <w:trPr>
          <w:trHeight w:val="405"/>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19</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rFonts w:hint="eastAsia"/>
                <w:sz w:val="22"/>
                <w:szCs w:val="22"/>
              </w:rPr>
              <w:t>凉山彝族自治州艾滋病抗病毒治疗病毒学效果及影响因素</w:t>
            </w:r>
            <w:r>
              <w:rPr>
                <w:sz w:val="22"/>
                <w:szCs w:val="22"/>
              </w:rPr>
              <w:t xml:space="preserve">/ </w:t>
            </w:r>
            <w:r>
              <w:rPr>
                <w:rFonts w:hint="eastAsia"/>
                <w:b/>
                <w:bCs/>
                <w:sz w:val="22"/>
                <w:szCs w:val="22"/>
              </w:rPr>
              <w:t>张石则</w:t>
            </w:r>
            <w:r>
              <w:rPr>
                <w:rFonts w:hint="eastAsia"/>
                <w:sz w:val="22"/>
                <w:szCs w:val="22"/>
              </w:rPr>
              <w:t>，尹碧波，</w:t>
            </w:r>
            <w:r>
              <w:rPr>
                <w:rFonts w:hint="eastAsia"/>
                <w:b/>
                <w:bCs/>
                <w:sz w:val="22"/>
                <w:szCs w:val="22"/>
              </w:rPr>
              <w:t>龚煜汉</w:t>
            </w:r>
            <w:r>
              <w:rPr>
                <w:rFonts w:hint="eastAsia"/>
                <w:sz w:val="22"/>
                <w:szCs w:val="22"/>
              </w:rPr>
              <w:t>，马名驹，南磊，蒋鹏，刘洁，文毅</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中华预防医学杂志</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　</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2012</w:t>
            </w:r>
            <w:r>
              <w:rPr>
                <w:rFonts w:hint="eastAsia"/>
                <w:sz w:val="22"/>
                <w:szCs w:val="22"/>
              </w:rPr>
              <w:t>年</w:t>
            </w:r>
            <w:r>
              <w:rPr>
                <w:sz w:val="22"/>
                <w:szCs w:val="22"/>
              </w:rPr>
              <w:t>11</w:t>
            </w:r>
            <w:r>
              <w:rPr>
                <w:rFonts w:hint="eastAsia"/>
                <w:sz w:val="22"/>
                <w:szCs w:val="22"/>
              </w:rPr>
              <w:t>月，</w:t>
            </w:r>
            <w:r>
              <w:rPr>
                <w:sz w:val="22"/>
                <w:szCs w:val="22"/>
              </w:rPr>
              <w:t>46(11): 1036-37</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文毅</w:t>
            </w:r>
            <w:r>
              <w:rPr>
                <w:sz w:val="22"/>
                <w:szCs w:val="22"/>
              </w:rPr>
              <w:t>/</w:t>
            </w:r>
            <w:r>
              <w:rPr>
                <w:rFonts w:ascii="宋体" w:hAnsi="宋体"/>
                <w:sz w:val="22"/>
                <w:szCs w:val="22"/>
              </w:rPr>
              <w:t>张石则</w:t>
            </w:r>
            <w:r>
              <w:rPr>
                <w:rFonts w:hint="eastAsia"/>
                <w:sz w:val="22"/>
                <w:szCs w:val="22"/>
              </w:rPr>
              <w:t>，</w:t>
            </w:r>
            <w:r>
              <w:rPr>
                <w:sz w:val="22"/>
                <w:szCs w:val="22"/>
              </w:rPr>
              <w:t>尹碧波</w:t>
            </w:r>
          </w:p>
        </w:tc>
      </w:tr>
      <w:tr w:rsidR="00F06E85" w:rsidTr="00F06E85">
        <w:trPr>
          <w:trHeight w:val="900"/>
          <w:jc w:val="center"/>
        </w:trPr>
        <w:tc>
          <w:tcPr>
            <w:tcW w:w="529" w:type="dxa"/>
            <w:tcBorders>
              <w:top w:val="nil"/>
              <w:left w:val="single" w:sz="4" w:space="0" w:color="auto"/>
              <w:bottom w:val="single" w:sz="4" w:space="0" w:color="auto"/>
              <w:right w:val="single" w:sz="4" w:space="0" w:color="auto"/>
            </w:tcBorders>
            <w:vAlign w:val="center"/>
            <w:hideMark/>
          </w:tcPr>
          <w:p w:rsidR="00F06E85" w:rsidRDefault="00F06E85">
            <w:pPr>
              <w:jc w:val="center"/>
              <w:rPr>
                <w:rFonts w:ascii="宋体" w:hAnsi="宋体"/>
                <w:sz w:val="22"/>
                <w:szCs w:val="22"/>
              </w:rPr>
            </w:pPr>
            <w:r>
              <w:rPr>
                <w:rFonts w:hint="eastAsia"/>
                <w:sz w:val="22"/>
                <w:szCs w:val="22"/>
              </w:rPr>
              <w:t>20</w:t>
            </w:r>
          </w:p>
        </w:tc>
        <w:tc>
          <w:tcPr>
            <w:tcW w:w="4770" w:type="dxa"/>
            <w:tcBorders>
              <w:top w:val="nil"/>
              <w:left w:val="nil"/>
              <w:bottom w:val="single" w:sz="4" w:space="0" w:color="auto"/>
              <w:right w:val="single" w:sz="4" w:space="0" w:color="auto"/>
            </w:tcBorders>
            <w:vAlign w:val="center"/>
            <w:hideMark/>
          </w:tcPr>
          <w:p w:rsidR="00F06E85" w:rsidRDefault="00F06E85">
            <w:pPr>
              <w:rPr>
                <w:sz w:val="22"/>
                <w:szCs w:val="22"/>
              </w:rPr>
            </w:pPr>
            <w:r>
              <w:rPr>
                <w:rFonts w:hint="eastAsia"/>
                <w:sz w:val="22"/>
                <w:szCs w:val="22"/>
              </w:rPr>
              <w:t>艾滋病感染妇女感受的歧视及其对利用预防母婴传播服务的影响</w:t>
            </w:r>
            <w:r>
              <w:rPr>
                <w:sz w:val="22"/>
                <w:szCs w:val="22"/>
              </w:rPr>
              <w:t>/</w:t>
            </w:r>
            <w:r>
              <w:rPr>
                <w:b/>
                <w:bCs/>
                <w:sz w:val="22"/>
                <w:szCs w:val="22"/>
              </w:rPr>
              <w:t> </w:t>
            </w:r>
            <w:r>
              <w:rPr>
                <w:rFonts w:hint="eastAsia"/>
                <w:b/>
                <w:bCs/>
                <w:sz w:val="22"/>
                <w:szCs w:val="22"/>
              </w:rPr>
              <w:t>王爱玲</w:t>
            </w:r>
            <w:r>
              <w:rPr>
                <w:rFonts w:hint="eastAsia"/>
                <w:sz w:val="22"/>
                <w:szCs w:val="22"/>
              </w:rPr>
              <w:t>，王临虹，热孜艳，古力，苏穗青</w:t>
            </w:r>
          </w:p>
        </w:tc>
        <w:tc>
          <w:tcPr>
            <w:tcW w:w="95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中国健康教育</w:t>
            </w:r>
          </w:p>
        </w:tc>
        <w:tc>
          <w:tcPr>
            <w:tcW w:w="99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 xml:space="preserve">　</w:t>
            </w:r>
          </w:p>
        </w:tc>
        <w:tc>
          <w:tcPr>
            <w:tcW w:w="1418"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2009</w:t>
            </w:r>
            <w:r>
              <w:rPr>
                <w:rFonts w:hint="eastAsia"/>
                <w:sz w:val="22"/>
                <w:szCs w:val="22"/>
              </w:rPr>
              <w:t>年</w:t>
            </w:r>
            <w:r>
              <w:rPr>
                <w:sz w:val="22"/>
                <w:szCs w:val="22"/>
              </w:rPr>
              <w:t>5</w:t>
            </w:r>
            <w:r>
              <w:rPr>
                <w:rFonts w:hint="eastAsia"/>
                <w:sz w:val="22"/>
                <w:szCs w:val="22"/>
              </w:rPr>
              <w:t>月</w:t>
            </w:r>
            <w:r>
              <w:rPr>
                <w:sz w:val="22"/>
                <w:szCs w:val="22"/>
              </w:rPr>
              <w:t>，</w:t>
            </w:r>
            <w:r>
              <w:rPr>
                <w:sz w:val="22"/>
                <w:szCs w:val="22"/>
              </w:rPr>
              <w:t>25(5): 359-362</w:t>
            </w:r>
          </w:p>
        </w:tc>
        <w:tc>
          <w:tcPr>
            <w:tcW w:w="1372" w:type="dxa"/>
            <w:tcBorders>
              <w:top w:val="nil"/>
              <w:left w:val="nil"/>
              <w:bottom w:val="single" w:sz="4" w:space="0" w:color="auto"/>
              <w:right w:val="single" w:sz="4" w:space="0" w:color="auto"/>
            </w:tcBorders>
            <w:vAlign w:val="center"/>
            <w:hideMark/>
          </w:tcPr>
          <w:p w:rsidR="00F06E85" w:rsidRDefault="00F06E85">
            <w:pPr>
              <w:rPr>
                <w:sz w:val="22"/>
                <w:szCs w:val="22"/>
              </w:rPr>
            </w:pPr>
            <w:r>
              <w:rPr>
                <w:sz w:val="22"/>
                <w:szCs w:val="22"/>
              </w:rPr>
              <w:t>王临虹</w:t>
            </w:r>
            <w:r>
              <w:rPr>
                <w:sz w:val="22"/>
                <w:szCs w:val="22"/>
              </w:rPr>
              <w:t>/</w:t>
            </w:r>
            <w:r>
              <w:rPr>
                <w:rFonts w:ascii="宋体" w:hAnsi="宋体"/>
                <w:sz w:val="22"/>
                <w:szCs w:val="22"/>
              </w:rPr>
              <w:t>王爱玲</w:t>
            </w:r>
          </w:p>
        </w:tc>
      </w:tr>
    </w:tbl>
    <w:p w:rsidR="00C708C9" w:rsidRDefault="00F06E85">
      <w:bookmarkStart w:id="0" w:name="_GoBack"/>
      <w:bookmarkEnd w:id="0"/>
    </w:p>
    <w:sectPr w:rsidR="00C7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85"/>
    <w:rsid w:val="000372F7"/>
    <w:rsid w:val="0088406E"/>
    <w:rsid w:val="00F0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8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8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cp:revision>
  <dcterms:created xsi:type="dcterms:W3CDTF">2016-04-20T03:20:00Z</dcterms:created>
  <dcterms:modified xsi:type="dcterms:W3CDTF">2016-04-20T03:21:00Z</dcterms:modified>
</cp:coreProperties>
</file>